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A15A01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110618" w:rsidRDefault="00E828DD" w:rsidP="00E828DD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D717E0" w:rsidRDefault="00DB3B94" w:rsidP="00DB3B94">
      <w:pPr>
        <w:spacing w:after="0" w:line="240" w:lineRule="auto"/>
        <w:jc w:val="center"/>
        <w:rPr>
          <w:rFonts w:cs="Arial"/>
          <w:sz w:val="8"/>
          <w:szCs w:val="8"/>
        </w:rPr>
      </w:pPr>
    </w:p>
    <w:p w:rsidR="007F44FD" w:rsidRPr="00A658AE" w:rsidRDefault="007F44FD" w:rsidP="007F44FD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7F44FD" w:rsidRPr="00FD20A7" w:rsidRDefault="007F44FD" w:rsidP="007F44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7F44FD" w:rsidRDefault="007F44FD" w:rsidP="007F44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7F44FD" w:rsidRDefault="007F44FD" w:rsidP="007F44F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7F44FD" w:rsidRDefault="007F44FD" w:rsidP="007F44FD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7F44FD" w:rsidRDefault="007F44FD" w:rsidP="007F44FD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7F44FD" w:rsidRDefault="007F44FD" w:rsidP="007F44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7F44FD" w:rsidRDefault="007F44FD" w:rsidP="007F44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7F44FD" w:rsidRDefault="007F44FD" w:rsidP="007F44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7F44FD" w:rsidRDefault="007F44FD" w:rsidP="007F44F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A15A01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A15A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A15A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A15A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A15A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A15A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A15A01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Pr="00D11521" w:rsidRDefault="008F081E" w:rsidP="00D11521">
      <w:pPr>
        <w:rPr>
          <w:sz w:val="12"/>
          <w:szCs w:val="12"/>
        </w:rPr>
      </w:pPr>
    </w:p>
    <w:tbl>
      <w:tblPr>
        <w:tblW w:w="91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"/>
        <w:gridCol w:w="6377"/>
        <w:gridCol w:w="2054"/>
      </w:tblGrid>
      <w:tr w:rsidR="007F44FD" w:rsidRPr="00DF6005" w:rsidTr="007F44FD">
        <w:trPr>
          <w:trHeight w:hRule="exact" w:val="391"/>
          <w:jc w:val="right"/>
        </w:trPr>
        <w:tc>
          <w:tcPr>
            <w:tcW w:w="91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CELKOVÁ NABÍDKOVÁ CENA</w:t>
            </w:r>
          </w:p>
        </w:tc>
      </w:tr>
      <w:tr w:rsidR="007F44FD" w:rsidRPr="00DF6005" w:rsidTr="007F44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Výše C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elkové </w:t>
            </w:r>
            <w:r>
              <w:rPr>
                <w:rFonts w:cs="Arial"/>
                <w:b/>
                <w:sz w:val="24"/>
                <w:szCs w:val="24"/>
              </w:rPr>
              <w:t xml:space="preserve">nabídkové 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ceny (bez DPH) 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7F44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DPH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7F44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 xml:space="preserve">Výše 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elkové </w:t>
            </w:r>
            <w:r>
              <w:rPr>
                <w:rFonts w:cs="Arial"/>
                <w:b/>
                <w:sz w:val="24"/>
                <w:szCs w:val="24"/>
              </w:rPr>
              <w:t xml:space="preserve">nabídkové </w:t>
            </w:r>
            <w:r w:rsidRPr="00DF6005">
              <w:rPr>
                <w:rFonts w:cs="Arial"/>
                <w:b/>
                <w:sz w:val="24"/>
                <w:szCs w:val="24"/>
              </w:rPr>
              <w:t>ceny (bez DPH)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</w:tbl>
    <w:p w:rsidR="004A3467" w:rsidRDefault="004A3467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2741CB" w:rsidRPr="00D717E0" w:rsidRDefault="002741C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7F44FD" w:rsidRDefault="007F44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"/>
        <w:gridCol w:w="6377"/>
        <w:gridCol w:w="2054"/>
      </w:tblGrid>
      <w:tr w:rsidR="007F44FD" w:rsidRPr="00DF6005" w:rsidTr="007F44FD">
        <w:trPr>
          <w:trHeight w:hRule="exact" w:val="391"/>
          <w:jc w:val="right"/>
        </w:trPr>
        <w:tc>
          <w:tcPr>
            <w:tcW w:w="91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DÍLČÍ NABÍDKOVÁ CENA za Etapu č. I</w:t>
            </w: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Výše Dílčí nabídkové </w:t>
            </w:r>
            <w:r w:rsidRPr="00DF6005">
              <w:rPr>
                <w:rFonts w:cs="Arial"/>
                <w:b/>
                <w:sz w:val="24"/>
                <w:szCs w:val="24"/>
              </w:rPr>
              <w:t>ceny</w:t>
            </w:r>
            <w:r>
              <w:rPr>
                <w:rFonts w:cs="Arial"/>
                <w:b/>
                <w:sz w:val="24"/>
                <w:szCs w:val="24"/>
              </w:rPr>
              <w:t xml:space="preserve"> za Etapu č. I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 (bez DPH) 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DPH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7F44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 xml:space="preserve">Výše </w:t>
            </w:r>
            <w:r>
              <w:rPr>
                <w:rFonts w:cs="Arial"/>
                <w:b/>
                <w:sz w:val="24"/>
                <w:szCs w:val="24"/>
              </w:rPr>
              <w:t xml:space="preserve">Dílčí nabídkové </w:t>
            </w:r>
            <w:r w:rsidRPr="00DF6005">
              <w:rPr>
                <w:rFonts w:cs="Arial"/>
                <w:b/>
                <w:sz w:val="24"/>
                <w:szCs w:val="24"/>
              </w:rPr>
              <w:t>ceny</w:t>
            </w:r>
            <w:r>
              <w:rPr>
                <w:rFonts w:cs="Arial"/>
                <w:b/>
                <w:sz w:val="24"/>
                <w:szCs w:val="24"/>
              </w:rPr>
              <w:t xml:space="preserve"> za Etapu č. I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 (bez DPH)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7F44FD">
        <w:trPr>
          <w:trHeight w:hRule="exact" w:val="391"/>
          <w:jc w:val="right"/>
        </w:trPr>
        <w:tc>
          <w:tcPr>
            <w:tcW w:w="91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44FD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DÍLČÍ NABÍDKOVÁ CENA za Etapu č. II</w:t>
            </w:r>
          </w:p>
          <w:p w:rsidR="007F44FD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F44FD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Výše Dílčí nabídkové </w:t>
            </w:r>
            <w:r w:rsidRPr="00DF6005">
              <w:rPr>
                <w:rFonts w:cs="Arial"/>
                <w:b/>
                <w:sz w:val="24"/>
                <w:szCs w:val="24"/>
              </w:rPr>
              <w:t>ceny</w:t>
            </w:r>
            <w:r>
              <w:rPr>
                <w:rFonts w:cs="Arial"/>
                <w:b/>
                <w:sz w:val="24"/>
                <w:szCs w:val="24"/>
              </w:rPr>
              <w:t xml:space="preserve"> za Etapu č. II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 (bez DPH) 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DPH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 xml:space="preserve">Výše </w:t>
            </w:r>
            <w:r>
              <w:rPr>
                <w:rFonts w:cs="Arial"/>
                <w:b/>
                <w:sz w:val="24"/>
                <w:szCs w:val="24"/>
              </w:rPr>
              <w:t xml:space="preserve">Dílčí nabídkové </w:t>
            </w:r>
            <w:r w:rsidRPr="00DF6005">
              <w:rPr>
                <w:rFonts w:cs="Arial"/>
                <w:b/>
                <w:sz w:val="24"/>
                <w:szCs w:val="24"/>
              </w:rPr>
              <w:t>ceny</w:t>
            </w:r>
            <w:r>
              <w:rPr>
                <w:rFonts w:cs="Arial"/>
                <w:b/>
                <w:sz w:val="24"/>
                <w:szCs w:val="24"/>
              </w:rPr>
              <w:t xml:space="preserve"> za Etapu č. II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 (bez DPH)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</w:tbl>
    <w:p w:rsidR="007F44FD" w:rsidRDefault="007F44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F44FD" w:rsidRDefault="007F44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2"/>
        <w:gridCol w:w="6377"/>
        <w:gridCol w:w="2054"/>
      </w:tblGrid>
      <w:tr w:rsidR="007F44FD" w:rsidRPr="00DF6005" w:rsidTr="007F44FD">
        <w:trPr>
          <w:trHeight w:hRule="exact" w:val="391"/>
          <w:jc w:val="right"/>
        </w:trPr>
        <w:tc>
          <w:tcPr>
            <w:tcW w:w="91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DÍLČÍ NABÍDKOVÁ CENA za Etapu č. III</w:t>
            </w: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Výše Dílčí nabídkové </w:t>
            </w:r>
            <w:r w:rsidRPr="00DF6005">
              <w:rPr>
                <w:rFonts w:cs="Arial"/>
                <w:b/>
                <w:sz w:val="24"/>
                <w:szCs w:val="24"/>
              </w:rPr>
              <w:t>ceny</w:t>
            </w:r>
            <w:r>
              <w:rPr>
                <w:rFonts w:cs="Arial"/>
                <w:b/>
                <w:sz w:val="24"/>
                <w:szCs w:val="24"/>
              </w:rPr>
              <w:t xml:space="preserve"> za Etapu č. III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 (bez DPH) 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DPH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  <w:tr w:rsidR="007F44FD" w:rsidRPr="00DF6005" w:rsidTr="008B39FD">
        <w:trPr>
          <w:trHeight w:hRule="exact" w:val="454"/>
          <w:jc w:val="right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6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 xml:space="preserve">Výše </w:t>
            </w:r>
            <w:r>
              <w:rPr>
                <w:rFonts w:cs="Arial"/>
                <w:b/>
                <w:sz w:val="24"/>
                <w:szCs w:val="24"/>
              </w:rPr>
              <w:t xml:space="preserve">Dílčí nabídkové </w:t>
            </w:r>
            <w:r w:rsidRPr="00DF6005">
              <w:rPr>
                <w:rFonts w:cs="Arial"/>
                <w:b/>
                <w:sz w:val="24"/>
                <w:szCs w:val="24"/>
              </w:rPr>
              <w:t>ceny</w:t>
            </w:r>
            <w:r>
              <w:rPr>
                <w:rFonts w:cs="Arial"/>
                <w:b/>
                <w:sz w:val="24"/>
                <w:szCs w:val="24"/>
              </w:rPr>
              <w:t xml:space="preserve"> za Etapu č. III</w:t>
            </w:r>
            <w:r w:rsidRPr="00DF6005">
              <w:rPr>
                <w:rFonts w:cs="Arial"/>
                <w:b/>
                <w:sz w:val="24"/>
                <w:szCs w:val="24"/>
              </w:rPr>
              <w:t xml:space="preserve"> (bez DPH)</w:t>
            </w:r>
          </w:p>
        </w:tc>
        <w:tc>
          <w:tcPr>
            <w:tcW w:w="2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4FD" w:rsidRPr="00DF6005" w:rsidRDefault="007F44FD" w:rsidP="008B39FD">
            <w:pPr>
              <w:jc w:val="center"/>
              <w:rPr>
                <w:rFonts w:cs="Arial"/>
                <w:sz w:val="24"/>
                <w:szCs w:val="24"/>
              </w:rPr>
            </w:pPr>
            <w:r w:rsidRPr="00DF6005">
              <w:rPr>
                <w:rFonts w:cs="Arial"/>
                <w:b/>
                <w:sz w:val="24"/>
                <w:szCs w:val="24"/>
              </w:rPr>
              <w:t>…………………,- Kč</w:t>
            </w:r>
          </w:p>
        </w:tc>
      </w:tr>
    </w:tbl>
    <w:p w:rsidR="007F44FD" w:rsidRDefault="007F44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F44FD" w:rsidRDefault="007F44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F44FD" w:rsidRDefault="007F44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F44FD" w:rsidRDefault="007F44FD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A15A0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2741CB" w:rsidRDefault="002741CB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A15A01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A15A01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D717E0" w:rsidRDefault="00096E7A" w:rsidP="00096E7A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A15A01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A0" w:rsidRDefault="00F114A0" w:rsidP="0003428A">
      <w:pPr>
        <w:spacing w:after="0" w:line="240" w:lineRule="auto"/>
      </w:pPr>
      <w:r>
        <w:separator/>
      </w:r>
    </w:p>
  </w:endnote>
  <w:endnote w:type="continuationSeparator" w:id="1">
    <w:p w:rsidR="00F114A0" w:rsidRDefault="00F114A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A0" w:rsidRDefault="00F114A0" w:rsidP="0003428A">
      <w:pPr>
        <w:spacing w:after="0" w:line="240" w:lineRule="auto"/>
      </w:pPr>
      <w:r>
        <w:separator/>
      </w:r>
    </w:p>
  </w:footnote>
  <w:footnote w:type="continuationSeparator" w:id="1">
    <w:p w:rsidR="00F114A0" w:rsidRDefault="00F114A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FD" w:rsidRPr="00F64182" w:rsidRDefault="007F44FD" w:rsidP="007F44FD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15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7F44FD" w:rsidRPr="00F64182" w:rsidRDefault="007F44FD" w:rsidP="007F44FD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7F44FD" w:rsidRPr="00B37C8C" w:rsidRDefault="007F44FD" w:rsidP="007F44FD">
    <w:pPr>
      <w:pStyle w:val="Zhlav"/>
    </w:pPr>
  </w:p>
  <w:p w:rsidR="002F1A50" w:rsidRDefault="002F1A50" w:rsidP="002F1A5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941F1"/>
    <w:rsid w:val="0009575F"/>
    <w:rsid w:val="00096E7A"/>
    <w:rsid w:val="000A5C22"/>
    <w:rsid w:val="000A644B"/>
    <w:rsid w:val="000D5250"/>
    <w:rsid w:val="000E07CF"/>
    <w:rsid w:val="00110618"/>
    <w:rsid w:val="00160BE3"/>
    <w:rsid w:val="0016611C"/>
    <w:rsid w:val="001824EA"/>
    <w:rsid w:val="001A0ABA"/>
    <w:rsid w:val="001A4E29"/>
    <w:rsid w:val="001C2BDF"/>
    <w:rsid w:val="001D3A71"/>
    <w:rsid w:val="001D750D"/>
    <w:rsid w:val="002127F4"/>
    <w:rsid w:val="00235443"/>
    <w:rsid w:val="002646A4"/>
    <w:rsid w:val="002741CB"/>
    <w:rsid w:val="00281190"/>
    <w:rsid w:val="002A5345"/>
    <w:rsid w:val="002C50F4"/>
    <w:rsid w:val="002F1A50"/>
    <w:rsid w:val="00303952"/>
    <w:rsid w:val="00304A95"/>
    <w:rsid w:val="0030604A"/>
    <w:rsid w:val="00310C1B"/>
    <w:rsid w:val="003360E1"/>
    <w:rsid w:val="00340640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A3467"/>
    <w:rsid w:val="004C1FE4"/>
    <w:rsid w:val="00500DA8"/>
    <w:rsid w:val="00530B2E"/>
    <w:rsid w:val="00531CFA"/>
    <w:rsid w:val="00534E10"/>
    <w:rsid w:val="0054612A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B533F"/>
    <w:rsid w:val="006C54C1"/>
    <w:rsid w:val="006C6090"/>
    <w:rsid w:val="006E7B5D"/>
    <w:rsid w:val="00745045"/>
    <w:rsid w:val="0074749D"/>
    <w:rsid w:val="00751DD0"/>
    <w:rsid w:val="00765CB0"/>
    <w:rsid w:val="00771829"/>
    <w:rsid w:val="00782B91"/>
    <w:rsid w:val="007933E8"/>
    <w:rsid w:val="007B0E5B"/>
    <w:rsid w:val="007F44FD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15A01"/>
    <w:rsid w:val="00A22B6B"/>
    <w:rsid w:val="00A51ACF"/>
    <w:rsid w:val="00A65A4A"/>
    <w:rsid w:val="00A71CA5"/>
    <w:rsid w:val="00A80BEC"/>
    <w:rsid w:val="00A976D5"/>
    <w:rsid w:val="00A97E00"/>
    <w:rsid w:val="00AA4FB2"/>
    <w:rsid w:val="00AC3357"/>
    <w:rsid w:val="00AC53F0"/>
    <w:rsid w:val="00AD15FE"/>
    <w:rsid w:val="00AD5433"/>
    <w:rsid w:val="00AD5698"/>
    <w:rsid w:val="00AE0713"/>
    <w:rsid w:val="00B25F62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1521"/>
    <w:rsid w:val="00D130E4"/>
    <w:rsid w:val="00D14B7A"/>
    <w:rsid w:val="00D30422"/>
    <w:rsid w:val="00D331CC"/>
    <w:rsid w:val="00D477B8"/>
    <w:rsid w:val="00D56393"/>
    <w:rsid w:val="00D63A0C"/>
    <w:rsid w:val="00D705D5"/>
    <w:rsid w:val="00D717E0"/>
    <w:rsid w:val="00D74AD9"/>
    <w:rsid w:val="00D74E24"/>
    <w:rsid w:val="00DB26B7"/>
    <w:rsid w:val="00DB3B94"/>
    <w:rsid w:val="00DC2615"/>
    <w:rsid w:val="00DD294F"/>
    <w:rsid w:val="00DD40C0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114A0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5"/>
        <o:r id="V:Rule16" type="connector" idref="#AutoShape 56"/>
        <o:r id="V:Rule17" type="connector" idref="#AutoShape 30"/>
        <o:r id="V:Rule18" type="connector" idref="#AutoShape 52"/>
        <o:r id="V:Rule19" type="connector" idref="#AutoShape 50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madlo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2016-09-26T12:40:00Z</dcterms:created>
  <dcterms:modified xsi:type="dcterms:W3CDTF">2016-09-26T12:40:00Z</dcterms:modified>
</cp:coreProperties>
</file>