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661916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661916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121533">
        <w:rPr>
          <w:rFonts w:ascii="Palatino Linotype" w:hAnsi="Palatino Linotype" w:cs="Arial"/>
          <w:b/>
          <w:sz w:val="24"/>
          <w:szCs w:val="24"/>
        </w:rPr>
        <w:t>8</w:t>
      </w:r>
    </w:p>
    <w:p w:rsidR="001606DC" w:rsidRPr="00857C4A" w:rsidRDefault="008B156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NÁSTROJŮ, PROVOZNÍCH A TECHNICKÝCH ZAŘÍZENÍ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73A74" w:rsidRDefault="00373A74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C513EA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73A74" w:rsidRPr="006334C0" w:rsidRDefault="00373A74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B96A11" w:rsidRPr="00121533" w:rsidRDefault="00B96A11" w:rsidP="0012153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373A74">
        <w:rPr>
          <w:rFonts w:ascii="Palatino Linotype" w:hAnsi="Palatino Linotype"/>
          <w:b/>
          <w:bCs/>
          <w:i/>
          <w:iCs/>
          <w:sz w:val="28"/>
          <w:szCs w:val="28"/>
        </w:rPr>
        <w:t>Vodovod Libotov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373A74" w:rsidRDefault="00373A74" w:rsidP="00B96A11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B96A11" w:rsidRPr="0035651B" w:rsidRDefault="00B96A11" w:rsidP="00B96A11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373A74" w:rsidRPr="001B3D68" w:rsidRDefault="00B96A11" w:rsidP="00373A74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373A74">
        <w:rPr>
          <w:rFonts w:ascii="Palatino Linotype" w:hAnsi="Palatino Linotype"/>
          <w:b/>
        </w:rPr>
        <w:tab/>
      </w:r>
      <w:r w:rsidR="00373A74">
        <w:rPr>
          <w:rFonts w:ascii="Palatino Linotype" w:hAnsi="Palatino Linotype"/>
          <w:b/>
        </w:rPr>
        <w:tab/>
      </w:r>
      <w:r w:rsidR="00373A74">
        <w:rPr>
          <w:rFonts w:ascii="Palatino Linotype" w:hAnsi="Palatino Linotype"/>
          <w:b/>
        </w:rPr>
        <w:tab/>
      </w:r>
      <w:r w:rsidR="00373A74">
        <w:rPr>
          <w:rFonts w:ascii="Palatino Linotype" w:hAnsi="Palatino Linotype"/>
          <w:b/>
        </w:rPr>
        <w:tab/>
      </w:r>
      <w:r w:rsidR="00373A74">
        <w:rPr>
          <w:rFonts w:ascii="Palatino Linotype" w:hAnsi="Palatino Linotype" w:cs="Arial"/>
          <w:b/>
          <w:color w:val="000000"/>
        </w:rPr>
        <w:t>Obec Libotov</w:t>
      </w:r>
      <w:r w:rsidR="00373A74" w:rsidRPr="001B3D68">
        <w:rPr>
          <w:rFonts w:ascii="Palatino Linotype" w:hAnsi="Palatino Linotype"/>
          <w:b/>
          <w:bCs/>
        </w:rPr>
        <w:tab/>
      </w:r>
      <w:r w:rsidR="00373A74" w:rsidRPr="001B3D68">
        <w:rPr>
          <w:rFonts w:ascii="Palatino Linotype" w:hAnsi="Palatino Linotype"/>
          <w:b/>
          <w:bCs/>
        </w:rPr>
        <w:tab/>
      </w:r>
    </w:p>
    <w:p w:rsidR="00373A74" w:rsidRPr="00CF19FC" w:rsidRDefault="00373A74" w:rsidP="00373A74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373A74" w:rsidRPr="00CF19FC" w:rsidRDefault="00373A74" w:rsidP="00373A74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373A74" w:rsidRPr="00CF19FC" w:rsidRDefault="00373A74" w:rsidP="00373A7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373A74" w:rsidRDefault="00373A74" w:rsidP="00373A7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373A74" w:rsidRPr="00CF19FC" w:rsidRDefault="00373A74" w:rsidP="00373A7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373A74" w:rsidRDefault="00373A74" w:rsidP="00373A74">
      <w:pPr>
        <w:tabs>
          <w:tab w:val="left" w:pos="2835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606DC" w:rsidRPr="00E828DD" w:rsidRDefault="001606DC" w:rsidP="00373A74">
      <w:pPr>
        <w:tabs>
          <w:tab w:val="left" w:pos="2835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661916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66191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661916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61916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661916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61916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661916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661916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61916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73A74" w:rsidRDefault="00373A74" w:rsidP="00CC39B4">
      <w:pPr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823C9" w:rsidRDefault="00B60A4F" w:rsidP="00CC39B4">
      <w:pPr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  <w:r w:rsidRPr="00303952">
        <w:rPr>
          <w:rFonts w:ascii="Palatino Linotype" w:hAnsi="Palatino Linotype" w:cs="Arial"/>
          <w:b/>
        </w:rPr>
        <w:t>Uc</w:t>
      </w:r>
      <w:r w:rsidR="008B156C">
        <w:rPr>
          <w:rFonts w:ascii="Palatino Linotype" w:hAnsi="Palatino Linotype" w:cs="Arial"/>
          <w:b/>
        </w:rPr>
        <w:t>hazeč tímto čestně prohlašuje, že vlastní níže uvedený se</w:t>
      </w:r>
      <w:r w:rsidR="00121533">
        <w:rPr>
          <w:rFonts w:ascii="Palatino Linotype" w:hAnsi="Palatino Linotype" w:cs="Arial"/>
          <w:b/>
        </w:rPr>
        <w:t>znam technického zařízení, které je způsobilé</w:t>
      </w:r>
      <w:r w:rsidR="008B156C">
        <w:rPr>
          <w:rFonts w:ascii="Palatino Linotype" w:hAnsi="Palatino Linotype" w:cs="Arial"/>
          <w:b/>
        </w:rPr>
        <w:t xml:space="preserve"> k provozu nebo </w:t>
      </w:r>
      <w:r w:rsidR="00890104">
        <w:rPr>
          <w:rFonts w:ascii="Palatino Linotype" w:hAnsi="Palatino Linotype" w:cs="Arial"/>
          <w:b/>
        </w:rPr>
        <w:t xml:space="preserve">k výkonu </w:t>
      </w:r>
      <w:r w:rsidR="008B156C">
        <w:rPr>
          <w:rFonts w:ascii="Palatino Linotype" w:hAnsi="Palatino Linotype" w:cs="Arial"/>
          <w:b/>
        </w:rPr>
        <w:t xml:space="preserve">činnosti dle platných </w:t>
      </w:r>
      <w:r w:rsidR="00121533">
        <w:rPr>
          <w:rFonts w:ascii="Palatino Linotype" w:hAnsi="Palatino Linotype" w:cs="Arial"/>
          <w:b/>
        </w:rPr>
        <w:t xml:space="preserve">norem a </w:t>
      </w:r>
      <w:r w:rsidR="008B156C">
        <w:rPr>
          <w:rFonts w:ascii="Palatino Linotype" w:hAnsi="Palatino Linotype" w:cs="Arial"/>
          <w:b/>
        </w:rPr>
        <w:t>předpisů</w:t>
      </w:r>
      <w:r w:rsidR="004A45B3">
        <w:rPr>
          <w:rFonts w:ascii="Palatino Linotype" w:hAnsi="Palatino Linotype" w:cs="Arial"/>
          <w:b/>
        </w:rPr>
        <w:t>:</w:t>
      </w:r>
    </w:p>
    <w:p w:rsidR="00890104" w:rsidRPr="00373A74" w:rsidRDefault="00373A7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 w:rsidRPr="00373A74">
        <w:rPr>
          <w:rFonts w:ascii="Calibri" w:hAnsi="Calibri" w:cs="Calibri"/>
        </w:rPr>
        <w:t>3 rypadla o objemu lžíce min. 0,3 m</w:t>
      </w:r>
      <w:r w:rsidRPr="00373A74">
        <w:rPr>
          <w:rFonts w:ascii="Calibri" w:hAnsi="Calibri" w:cs="Calibri"/>
          <w:vertAlign w:val="superscript"/>
        </w:rPr>
        <w:t>3</w:t>
      </w:r>
      <w:r w:rsidR="00890104" w:rsidRPr="00373A74">
        <w:rPr>
          <w:rFonts w:ascii="Calibri" w:hAnsi="Calibri" w:cs="Palatino Linotype"/>
        </w:rPr>
        <w:t xml:space="preserve">, </w:t>
      </w:r>
    </w:p>
    <w:p w:rsidR="00890104" w:rsidRPr="00373A74" w:rsidRDefault="00373A7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 w:rsidRPr="00373A74">
        <w:rPr>
          <w:rFonts w:ascii="Calibri" w:hAnsi="Calibri" w:cs="Calibri"/>
        </w:rPr>
        <w:t>3 nakladače o objemu lžíce min. 0,4 m</w:t>
      </w:r>
      <w:r w:rsidRPr="00373A74">
        <w:rPr>
          <w:rFonts w:ascii="Calibri" w:hAnsi="Calibri" w:cs="Calibri"/>
          <w:vertAlign w:val="superscript"/>
        </w:rPr>
        <w:t>3</w:t>
      </w:r>
      <w:r w:rsidR="00890104" w:rsidRPr="00373A74">
        <w:rPr>
          <w:rFonts w:ascii="Calibri" w:hAnsi="Calibri" w:cs="Palatino Linotype"/>
        </w:rPr>
        <w:t xml:space="preserve">, </w:t>
      </w:r>
    </w:p>
    <w:p w:rsidR="00890104" w:rsidRDefault="00373A7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>
        <w:rPr>
          <w:rFonts w:ascii="Calibri" w:hAnsi="Calibri" w:cs="Palatino Linotype"/>
        </w:rPr>
        <w:t>3</w:t>
      </w:r>
      <w:r w:rsidR="00890104">
        <w:rPr>
          <w:rFonts w:ascii="Calibri" w:hAnsi="Calibri" w:cs="Palatino Linotype"/>
        </w:rPr>
        <w:t xml:space="preserve"> nákladní automobily </w:t>
      </w:r>
      <w:r>
        <w:rPr>
          <w:rFonts w:ascii="Calibri" w:hAnsi="Calibri" w:cs="Palatino Linotype"/>
        </w:rPr>
        <w:t>o nosnosti min</w:t>
      </w:r>
      <w:r w:rsidR="00890104">
        <w:rPr>
          <w:rFonts w:ascii="Calibri" w:hAnsi="Calibri" w:cs="Palatino Linotype"/>
        </w:rPr>
        <w:t xml:space="preserve"> 7,5 tuny, </w:t>
      </w:r>
    </w:p>
    <w:p w:rsidR="00373A74" w:rsidRPr="00373A74" w:rsidRDefault="00373A7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 w:rsidRPr="00373A74">
        <w:rPr>
          <w:rFonts w:ascii="Palatino Linotype" w:hAnsi="Palatino Linotype" w:cs="Calibri"/>
          <w:sz w:val="22"/>
          <w:szCs w:val="22"/>
        </w:rPr>
        <w:t>3 hutnící pěchy nad 50 kg</w:t>
      </w:r>
    </w:p>
    <w:p w:rsidR="00373A74" w:rsidRPr="00373A74" w:rsidRDefault="00373A7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 w:rsidRPr="00373A74">
        <w:rPr>
          <w:rFonts w:ascii="Calibri" w:hAnsi="Calibri" w:cs="Calibri"/>
        </w:rPr>
        <w:t>hutnící ježkový válec,</w:t>
      </w:r>
    </w:p>
    <w:p w:rsidR="00373A74" w:rsidRPr="00373A74" w:rsidRDefault="00373A7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 w:rsidRPr="00373A74">
        <w:rPr>
          <w:rFonts w:ascii="Calibri" w:hAnsi="Calibri" w:cs="Calibri"/>
        </w:rPr>
        <w:t>svářecí automat na elektrotvarovky</w:t>
      </w:r>
    </w:p>
    <w:p w:rsidR="00373A74" w:rsidRPr="00373A74" w:rsidRDefault="00373A7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>
        <w:rPr>
          <w:rFonts w:ascii="Calibri" w:hAnsi="Calibri" w:cs="Calibri"/>
        </w:rPr>
        <w:t>tlakový přístroj pro tlakování vodou</w:t>
      </w:r>
    </w:p>
    <w:p w:rsidR="00CC39B4" w:rsidRDefault="004A45B3" w:rsidP="004A45B3">
      <w:pPr>
        <w:spacing w:before="120" w:after="240"/>
        <w:jc w:val="both"/>
        <w:rPr>
          <w:rFonts w:ascii="Palatino Linotype" w:hAnsi="Palatino Linotype"/>
          <w:i/>
        </w:rPr>
      </w:pPr>
      <w:r w:rsidRPr="004A45B3">
        <w:rPr>
          <w:rFonts w:ascii="Palatino Linotype" w:hAnsi="Palatino Linotype" w:cs="Arial"/>
          <w:i/>
        </w:rPr>
        <w:t>Doklady o vlastnictví a způsobilosti jednotlivých technických zařízení je uchazeč povinen předložit zadavateli na jeho žádost v originále či úředně ověřené kopii</w:t>
      </w:r>
      <w:r w:rsidRPr="004A45B3">
        <w:rPr>
          <w:rFonts w:ascii="Palatino Linotype" w:hAnsi="Palatino Linotype"/>
          <w:i/>
        </w:rPr>
        <w:t xml:space="preserve">, </w:t>
      </w:r>
      <w:r w:rsidRPr="004A45B3">
        <w:rPr>
          <w:rFonts w:ascii="Palatino Linotype" w:hAnsi="Palatino Linotype" w:cs="Arial"/>
          <w:i/>
        </w:rPr>
        <w:t>v případě, kdy je s takovým uchazečem dle § 82 zákona o veřejných zakázkách uzavírána smlouva</w:t>
      </w:r>
      <w:r w:rsidRPr="004A45B3">
        <w:rPr>
          <w:rFonts w:ascii="Palatino Linotype" w:hAnsi="Palatino Linotype"/>
          <w:i/>
        </w:rPr>
        <w:t>.</w:t>
      </w:r>
    </w:p>
    <w:p w:rsidR="00373A74" w:rsidRDefault="00373A74" w:rsidP="004A45B3">
      <w:pPr>
        <w:spacing w:before="120" w:after="240"/>
        <w:jc w:val="both"/>
        <w:rPr>
          <w:rFonts w:ascii="Palatino Linotype" w:hAnsi="Palatino Linotype"/>
          <w:i/>
        </w:rPr>
      </w:pPr>
    </w:p>
    <w:p w:rsidR="00373A74" w:rsidRPr="004A45B3" w:rsidRDefault="00373A74" w:rsidP="004A45B3">
      <w:pPr>
        <w:spacing w:before="120" w:after="240"/>
        <w:jc w:val="both"/>
        <w:rPr>
          <w:rFonts w:cs="Arial"/>
          <w:bCs/>
        </w:rPr>
      </w:pPr>
    </w:p>
    <w:p w:rsidR="00E50D55" w:rsidRPr="0035651B" w:rsidRDefault="00661916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661916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61916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661916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A5" w:rsidRDefault="00CE1AA5" w:rsidP="0003428A">
      <w:pPr>
        <w:spacing w:after="0" w:line="240" w:lineRule="auto"/>
      </w:pPr>
      <w:r>
        <w:separator/>
      </w:r>
    </w:p>
  </w:endnote>
  <w:endnote w:type="continuationSeparator" w:id="1">
    <w:p w:rsidR="00CE1AA5" w:rsidRDefault="00CE1AA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C513EA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A5" w:rsidRDefault="00CE1AA5" w:rsidP="0003428A">
      <w:pPr>
        <w:spacing w:after="0" w:line="240" w:lineRule="auto"/>
      </w:pPr>
      <w:r>
        <w:separator/>
      </w:r>
    </w:p>
  </w:footnote>
  <w:footnote w:type="continuationSeparator" w:id="1">
    <w:p w:rsidR="00CE1AA5" w:rsidRDefault="00CE1AA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74" w:rsidRPr="00215975" w:rsidRDefault="00373A74" w:rsidP="00373A74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215975">
      <w:t>Veřejná zakázka</w:t>
    </w:r>
    <w:r w:rsidRPr="00373A74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-268605</wp:posOffset>
          </wp:positionV>
          <wp:extent cx="1876425" cy="933450"/>
          <wp:effectExtent l="0" t="0" r="0" b="0"/>
          <wp:wrapNone/>
          <wp:docPr id="1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3A74" w:rsidRPr="00215975" w:rsidRDefault="00373A74" w:rsidP="00373A74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Pr="00215975">
      <w:t xml:space="preserve">“ </w:t>
    </w:r>
  </w:p>
  <w:p w:rsidR="00373A74" w:rsidRDefault="00373A74" w:rsidP="00373A7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73A74" w:rsidRDefault="00373A74" w:rsidP="00373A7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EB73A3" w:rsidRPr="00C513EA" w:rsidRDefault="00B96A11" w:rsidP="00B96A11">
    <w:pPr>
      <w:pStyle w:val="Zhlav"/>
      <w:rPr>
        <w:sz w:val="6"/>
        <w:szCs w:val="6"/>
      </w:rPr>
    </w:pPr>
    <w:r>
      <w:rPr>
        <w:rFonts w:ascii="Palatino Linotype" w:hAnsi="Palatino Linotype"/>
        <w:i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014"/>
    <w:multiLevelType w:val="hybridMultilevel"/>
    <w:tmpl w:val="0CAEDD34"/>
    <w:lvl w:ilvl="0" w:tplc="577A6272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6681A"/>
    <w:multiLevelType w:val="hybridMultilevel"/>
    <w:tmpl w:val="2CBC9B96"/>
    <w:lvl w:ilvl="0" w:tplc="1B785144">
      <w:start w:val="1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5869"/>
    <w:multiLevelType w:val="hybridMultilevel"/>
    <w:tmpl w:val="EC5285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21533"/>
    <w:rsid w:val="001606DC"/>
    <w:rsid w:val="00160BE3"/>
    <w:rsid w:val="001824EA"/>
    <w:rsid w:val="001A4E29"/>
    <w:rsid w:val="001D750D"/>
    <w:rsid w:val="00200780"/>
    <w:rsid w:val="002214C7"/>
    <w:rsid w:val="00235443"/>
    <w:rsid w:val="002A5345"/>
    <w:rsid w:val="002A7BF6"/>
    <w:rsid w:val="00303952"/>
    <w:rsid w:val="00304A95"/>
    <w:rsid w:val="0030604A"/>
    <w:rsid w:val="00341D39"/>
    <w:rsid w:val="00373A74"/>
    <w:rsid w:val="00450239"/>
    <w:rsid w:val="00462EE6"/>
    <w:rsid w:val="00482E06"/>
    <w:rsid w:val="00492F8A"/>
    <w:rsid w:val="004A45B3"/>
    <w:rsid w:val="00500DA8"/>
    <w:rsid w:val="005275CC"/>
    <w:rsid w:val="0054161A"/>
    <w:rsid w:val="0056744A"/>
    <w:rsid w:val="00596DE5"/>
    <w:rsid w:val="005C51E1"/>
    <w:rsid w:val="005E3B7A"/>
    <w:rsid w:val="005F22AF"/>
    <w:rsid w:val="006171BF"/>
    <w:rsid w:val="006177C8"/>
    <w:rsid w:val="006309B1"/>
    <w:rsid w:val="006411F2"/>
    <w:rsid w:val="00661916"/>
    <w:rsid w:val="00667752"/>
    <w:rsid w:val="006E7B5D"/>
    <w:rsid w:val="0074749D"/>
    <w:rsid w:val="00747BDE"/>
    <w:rsid w:val="00751DD0"/>
    <w:rsid w:val="00765CB0"/>
    <w:rsid w:val="00771829"/>
    <w:rsid w:val="007933E8"/>
    <w:rsid w:val="007C2AAE"/>
    <w:rsid w:val="007E613B"/>
    <w:rsid w:val="00810879"/>
    <w:rsid w:val="00815285"/>
    <w:rsid w:val="00861427"/>
    <w:rsid w:val="00890104"/>
    <w:rsid w:val="00891FF7"/>
    <w:rsid w:val="008A1BF7"/>
    <w:rsid w:val="008B156C"/>
    <w:rsid w:val="008D210A"/>
    <w:rsid w:val="00911A3C"/>
    <w:rsid w:val="009432B2"/>
    <w:rsid w:val="009730C1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96A11"/>
    <w:rsid w:val="00BB6ABC"/>
    <w:rsid w:val="00BE4674"/>
    <w:rsid w:val="00BF4C89"/>
    <w:rsid w:val="00C31DC5"/>
    <w:rsid w:val="00C3345B"/>
    <w:rsid w:val="00C359A5"/>
    <w:rsid w:val="00C513EA"/>
    <w:rsid w:val="00CB441B"/>
    <w:rsid w:val="00CC39B4"/>
    <w:rsid w:val="00CD26BF"/>
    <w:rsid w:val="00CE1AA5"/>
    <w:rsid w:val="00D331CC"/>
    <w:rsid w:val="00D477B8"/>
    <w:rsid w:val="00D530C2"/>
    <w:rsid w:val="00D5370F"/>
    <w:rsid w:val="00D6141A"/>
    <w:rsid w:val="00DB26B7"/>
    <w:rsid w:val="00DD294F"/>
    <w:rsid w:val="00DE71C3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10" type="connector" idref="#_x0000_s1069"/>
        <o:r id="V:Rule11" type="connector" idref="#_x0000_s1074"/>
        <o:r id="V:Rule12" type="connector" idref="#_x0000_s1066"/>
        <o:r id="V:Rule13" type="connector" idref="#_x0000_s1072"/>
        <o:r id="V:Rule14" type="connector" idref="#_x0000_s1068"/>
        <o:r id="V:Rule15" type="connector" idref="#_x0000_s1071"/>
        <o:r id="V:Rule16" type="connector" idref="#_x0000_s1070"/>
        <o:r id="V:Rule17" type="connector" idref="#_x0000_s1067"/>
        <o:r id="V:Rule1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B9890-20FE-47C1-952C-2312F59D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2014-08-05T12:04:00Z</dcterms:created>
  <dcterms:modified xsi:type="dcterms:W3CDTF">2014-08-05T12:04:00Z</dcterms:modified>
</cp:coreProperties>
</file>