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EB2B97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B2B9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6.9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714224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5C0FD8" w:rsidRDefault="005C0FD8" w:rsidP="0071422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14224" w:rsidRDefault="00714224" w:rsidP="0071422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5C0FD8" w:rsidRPr="00566C33" w:rsidRDefault="005C0FD8" w:rsidP="0071422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14224" w:rsidRPr="005F325C" w:rsidRDefault="00714224" w:rsidP="00714224">
      <w:pPr>
        <w:pStyle w:val="Prosttext1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„Přístavba pavilonu odborných učeben – ZŠ Bílá Třemešná –</w:t>
      </w:r>
    </w:p>
    <w:p w:rsidR="00714224" w:rsidRPr="005F325C" w:rsidRDefault="00714224" w:rsidP="00714224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výběr poskytovatele projekčních činností (DUR, DSP a DPS) a autorského dozoru“</w:t>
      </w:r>
    </w:p>
    <w:p w:rsidR="00714224" w:rsidRPr="00566C33" w:rsidRDefault="00714224" w:rsidP="0071422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224" w:rsidRPr="00FC0E05" w:rsidRDefault="00714224" w:rsidP="00714224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DA3037">
        <w:rPr>
          <w:b/>
          <w:bCs/>
          <w:sz w:val="24"/>
          <w:szCs w:val="24"/>
        </w:rPr>
        <w:t>Obec Bílá Třemešná</w:t>
      </w:r>
    </w:p>
    <w:p w:rsidR="00714224" w:rsidRPr="00F07EF3" w:rsidRDefault="00714224" w:rsidP="00714224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714224" w:rsidRPr="00474EEC" w:rsidRDefault="00714224" w:rsidP="00714224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714224" w:rsidRPr="00F07EF3" w:rsidRDefault="00714224" w:rsidP="00714224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714224" w:rsidRPr="00AD218A" w:rsidRDefault="00714224" w:rsidP="00714224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714224" w:rsidRPr="00F07EF3" w:rsidRDefault="00714224" w:rsidP="00714224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714224" w:rsidRPr="00F07EF3" w:rsidRDefault="00714224" w:rsidP="00714224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č. ú. 222912654/0300</w:t>
      </w:r>
    </w:p>
    <w:p w:rsidR="00714224" w:rsidRPr="00566C33" w:rsidRDefault="00714224" w:rsidP="0071422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EB2B97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B2B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EB2B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B2B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EB2B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B2B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EB2B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EB2B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B2B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95A1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006CB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B95A10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</w:t>
      </w:r>
      <w:r w:rsidR="00B95A10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1C61ED" w:rsidRPr="001C61ED">
        <w:rPr>
          <w:rFonts w:asciiTheme="minorHAnsi" w:hAnsiTheme="minorHAnsi"/>
          <w:b/>
          <w:bCs/>
          <w:i/>
          <w:sz w:val="24"/>
          <w:szCs w:val="24"/>
        </w:rPr>
        <w:t>včetně uvedení čísla autorizace dle údajů v zápisu ČKAIT či ČKA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, pozici či funkční zařazení</w:t>
      </w:r>
      <w:r w:rsidR="00B95A10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1C61ED" w:rsidRPr="001C61ED">
        <w:rPr>
          <w:rFonts w:asciiTheme="minorHAnsi" w:hAnsiTheme="minorHAnsi"/>
          <w:b/>
          <w:bCs/>
          <w:i/>
          <w:sz w:val="24"/>
          <w:szCs w:val="24"/>
        </w:rPr>
        <w:t>včetně uvedení požadované oboru (specializace)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, délku praxe v </w:t>
      </w:r>
      <w:r w:rsidR="001C61ED">
        <w:rPr>
          <w:rFonts w:asciiTheme="minorHAnsi" w:hAnsiTheme="minorHAnsi"/>
          <w:b/>
          <w:bCs/>
          <w:i/>
          <w:sz w:val="24"/>
          <w:szCs w:val="24"/>
        </w:rPr>
        <w:t xml:space="preserve">požadovaném oboru odpovídajícím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57625F" w:rsidRDefault="0057625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04130" w:rsidRPr="008F0813" w:rsidRDefault="00604130" w:rsidP="001C61ED">
      <w:pPr>
        <w:spacing w:before="240"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lastRenderedPageBreak/>
        <w:t xml:space="preserve">SEZNAM TECHNIKŮ A ODBORNÝCH PRACOVNÍKŮ dle </w:t>
      </w:r>
      <w:r w:rsidR="00F23A26">
        <w:rPr>
          <w:b/>
          <w:bCs/>
          <w:sz w:val="24"/>
          <w:szCs w:val="24"/>
          <w:u w:val="single"/>
        </w:rPr>
        <w:t>čl. 4 odst. IV.</w:t>
      </w:r>
      <w:r w:rsidRPr="00B20FC2">
        <w:rPr>
          <w:b/>
          <w:bCs/>
          <w:sz w:val="24"/>
          <w:szCs w:val="24"/>
          <w:u w:val="single"/>
        </w:rPr>
        <w:t xml:space="preserve"> písm. b) Zadávací dokumentace: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556"/>
        <w:gridCol w:w="3108"/>
        <w:gridCol w:w="1498"/>
        <w:gridCol w:w="1732"/>
      </w:tblGrid>
      <w:tr w:rsidR="00604130" w:rsidRPr="00A75F99" w:rsidTr="00F82E27">
        <w:trPr>
          <w:trHeight w:hRule="exact" w:val="3997"/>
          <w:jc w:val="center"/>
        </w:trPr>
        <w:tc>
          <w:tcPr>
            <w:tcW w:w="397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556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  <w:r w:rsidR="001C61ED">
              <w:rPr>
                <w:rFonts w:asciiTheme="minorHAnsi" w:hAnsiTheme="minorHAnsi" w:cs="Calibri"/>
                <w:sz w:val="20"/>
                <w:szCs w:val="20"/>
              </w:rPr>
              <w:t xml:space="preserve"> či ČKA</w:t>
            </w:r>
            <w:r w:rsidR="00F82E27">
              <w:rPr>
                <w:rFonts w:asciiTheme="minorHAnsi" w:hAnsiTheme="minorHAnsi" w:cs="Calibri"/>
                <w:sz w:val="20"/>
                <w:szCs w:val="20"/>
              </w:rPr>
              <w:t xml:space="preserve"> (je-li v některé z těchto oborových komor zapsán)</w:t>
            </w:r>
            <w:bookmarkStart w:id="0" w:name="_GoBack"/>
            <w:bookmarkEnd w:id="0"/>
          </w:p>
        </w:tc>
        <w:tc>
          <w:tcPr>
            <w:tcW w:w="3108" w:type="dxa"/>
          </w:tcPr>
          <w:p w:rsidR="00604130" w:rsidRPr="00A75F99" w:rsidRDefault="00604130" w:rsidP="001C61ED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C61ED">
              <w:rPr>
                <w:rFonts w:asciiTheme="minorHAnsi" w:hAnsiTheme="minorHAnsi" w:cs="Calibri"/>
                <w:sz w:val="20"/>
                <w:szCs w:val="20"/>
              </w:rPr>
              <w:t>Pozice či funkční zařazení</w:t>
            </w:r>
            <w:r w:rsidR="00B95A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C61ED" w:rsidRPr="001C61ED">
              <w:rPr>
                <w:rFonts w:asciiTheme="minorHAnsi" w:hAnsiTheme="minorHAnsi" w:cs="Calibri"/>
                <w:bCs/>
                <w:sz w:val="20"/>
                <w:szCs w:val="20"/>
              </w:rPr>
              <w:t>včetně uvedení požadované oboru (specializace)</w:t>
            </w:r>
            <w:r w:rsidR="00B95A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C61ED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1C61ED">
              <w:rPr>
                <w:rFonts w:asciiTheme="minorHAnsi" w:hAnsiTheme="minorHAnsi" w:cs="Calibri"/>
                <w:sz w:val="20"/>
                <w:szCs w:val="20"/>
              </w:rPr>
              <w:t xml:space="preserve">a </w:t>
            </w:r>
            <w:r w:rsidRPr="001C61ED">
              <w:rPr>
                <w:rFonts w:asciiTheme="minorHAnsi" w:hAnsiTheme="minorHAnsi" w:cs="Calibri"/>
                <w:sz w:val="20"/>
                <w:szCs w:val="20"/>
              </w:rPr>
              <w:t>vč</w:t>
            </w:r>
            <w:r w:rsidR="001C61ED">
              <w:rPr>
                <w:rFonts w:asciiTheme="minorHAnsi" w:hAnsiTheme="minorHAnsi" w:cs="Calibri"/>
                <w:sz w:val="20"/>
                <w:szCs w:val="20"/>
              </w:rPr>
              <w:t>etně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uvedení, zda se jedná o zaměstnance či osobu spolupracující na základě jiné smluvně podložené spolupráce – v případě, že nejde o zaměstnance uchazeče, pak doložit prostou kopii takové smlouvy s příslušným technikem či odborným pracovníkem a dále dodržet veškeré povinnosti o prokazování kvalifikace prostřednictvím subdodavatele </w:t>
            </w:r>
            <w:r w:rsidR="001C61ED">
              <w:rPr>
                <w:rFonts w:asciiTheme="minorHAnsi" w:hAnsiTheme="minorHAnsi" w:cs="Calibri"/>
                <w:sz w:val="20"/>
                <w:szCs w:val="20"/>
              </w:rPr>
              <w:t>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51 zákona)</w:t>
            </w:r>
          </w:p>
        </w:tc>
        <w:tc>
          <w:tcPr>
            <w:tcW w:w="1498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</w:t>
            </w:r>
            <w:r w:rsidR="001C61ED">
              <w:rPr>
                <w:rFonts w:asciiTheme="minorHAnsi" w:hAnsiTheme="minorHAnsi" w:cs="Calibri"/>
                <w:sz w:val="20"/>
                <w:szCs w:val="20"/>
              </w:rPr>
              <w:t xml:space="preserve"> požadovaném 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oboru</w:t>
            </w:r>
          </w:p>
        </w:tc>
        <w:tc>
          <w:tcPr>
            <w:tcW w:w="1732" w:type="dxa"/>
          </w:tcPr>
          <w:p w:rsidR="00604130" w:rsidRPr="00A75F99" w:rsidRDefault="00604130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604130" w:rsidRPr="00A75F99" w:rsidTr="00F82E27">
        <w:trPr>
          <w:trHeight w:val="1115"/>
          <w:jc w:val="center"/>
        </w:trPr>
        <w:tc>
          <w:tcPr>
            <w:tcW w:w="397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6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61ED" w:rsidRPr="00A75F99" w:rsidTr="00F82E27">
        <w:trPr>
          <w:trHeight w:val="1096"/>
          <w:jc w:val="center"/>
        </w:trPr>
        <w:tc>
          <w:tcPr>
            <w:tcW w:w="397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6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61ED" w:rsidRPr="00A75F99" w:rsidTr="00F82E27">
        <w:trPr>
          <w:trHeight w:val="1079"/>
          <w:jc w:val="center"/>
        </w:trPr>
        <w:tc>
          <w:tcPr>
            <w:tcW w:w="397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6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61ED" w:rsidRPr="00A75F99" w:rsidTr="00F82E27">
        <w:trPr>
          <w:trHeight w:val="933"/>
          <w:jc w:val="center"/>
        </w:trPr>
        <w:tc>
          <w:tcPr>
            <w:tcW w:w="397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6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61ED" w:rsidRPr="00A75F99" w:rsidTr="00F82E27">
        <w:trPr>
          <w:trHeight w:val="934"/>
          <w:jc w:val="center"/>
        </w:trPr>
        <w:tc>
          <w:tcPr>
            <w:tcW w:w="397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6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61ED" w:rsidRPr="00A75F99" w:rsidTr="00F82E27">
        <w:trPr>
          <w:trHeight w:val="929"/>
          <w:jc w:val="center"/>
        </w:trPr>
        <w:tc>
          <w:tcPr>
            <w:tcW w:w="397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2556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61ED" w:rsidRPr="00A75F99" w:rsidTr="00F82E27">
        <w:trPr>
          <w:trHeight w:val="925"/>
          <w:jc w:val="center"/>
        </w:trPr>
        <w:tc>
          <w:tcPr>
            <w:tcW w:w="397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2556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61ED" w:rsidRPr="00A75F99" w:rsidTr="00F82E27">
        <w:trPr>
          <w:trHeight w:val="1049"/>
          <w:jc w:val="center"/>
        </w:trPr>
        <w:tc>
          <w:tcPr>
            <w:tcW w:w="397" w:type="dxa"/>
            <w:vAlign w:val="center"/>
          </w:tcPr>
          <w:p w:rsidR="001C61ED" w:rsidRDefault="001C61ED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8.</w:t>
            </w:r>
          </w:p>
        </w:tc>
        <w:tc>
          <w:tcPr>
            <w:tcW w:w="2556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C61ED" w:rsidRPr="00A75F99" w:rsidRDefault="001C61ED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95A10" w:rsidRDefault="00B95A10" w:rsidP="00F82E27">
      <w:p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82E27" w:rsidRPr="00F82E27" w:rsidRDefault="00B95A10" w:rsidP="00F82E27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Přílohou shora požadovaného </w:t>
      </w:r>
      <w:r w:rsidRPr="00B95A10">
        <w:rPr>
          <w:rFonts w:asciiTheme="minorHAnsi" w:hAnsiTheme="minorHAnsi"/>
          <w:b/>
          <w:bCs/>
          <w:sz w:val="24"/>
          <w:szCs w:val="24"/>
          <w:u w:val="single"/>
        </w:rPr>
        <w:t>specializovaného technického pracovníka v oboru vyhotovení rozpočtů staveb (rozpočtáře</w:t>
      </w:r>
      <w:r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>, jež se bude</w:t>
      </w:r>
      <w:r w:rsidR="00F82E27" w:rsidRPr="00F82E27">
        <w:rPr>
          <w:rFonts w:asciiTheme="minorHAnsi" w:hAnsiTheme="minorHAnsi"/>
          <w:b/>
          <w:sz w:val="24"/>
          <w:szCs w:val="24"/>
        </w:rPr>
        <w:t xml:space="preserve"> podílet na plnění veřejné zakázky ve smyslu výše uvedeného, musí být doložen Profesní životopis prokazující praxi, odbornost a zkušenosti</w:t>
      </w:r>
      <w:r>
        <w:rPr>
          <w:rFonts w:asciiTheme="minorHAnsi" w:hAnsiTheme="minorHAnsi"/>
          <w:b/>
          <w:sz w:val="24"/>
          <w:szCs w:val="24"/>
        </w:rPr>
        <w:t xml:space="preserve">, který </w:t>
      </w:r>
      <w:r w:rsidR="00F82E27" w:rsidRPr="00F82E27">
        <w:rPr>
          <w:rFonts w:asciiTheme="minorHAnsi" w:hAnsiTheme="minorHAnsi"/>
          <w:b/>
          <w:sz w:val="24"/>
          <w:szCs w:val="24"/>
        </w:rPr>
        <w:t xml:space="preserve">musí obsahovat minimálně následující informace a musí být vypracován minimálně v následující struktuře: </w:t>
      </w:r>
    </w:p>
    <w:p w:rsidR="00F82E27" w:rsidRPr="00BD5198" w:rsidRDefault="00F82E27" w:rsidP="00F82E27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426" w:hanging="284"/>
        <w:jc w:val="both"/>
        <w:rPr>
          <w:bCs/>
          <w:i/>
          <w:sz w:val="24"/>
          <w:szCs w:val="24"/>
        </w:rPr>
      </w:pPr>
      <w:r w:rsidRPr="00BD5198">
        <w:rPr>
          <w:bCs/>
          <w:i/>
          <w:sz w:val="24"/>
          <w:szCs w:val="24"/>
        </w:rPr>
        <w:t>jméno a příjmení osoby;</w:t>
      </w:r>
    </w:p>
    <w:p w:rsidR="00F82E27" w:rsidRPr="00BD5198" w:rsidRDefault="00F82E27" w:rsidP="00F82E27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426" w:hanging="284"/>
        <w:jc w:val="both"/>
        <w:rPr>
          <w:bCs/>
          <w:i/>
          <w:sz w:val="24"/>
          <w:szCs w:val="24"/>
        </w:rPr>
      </w:pPr>
      <w:r w:rsidRPr="00BD5198">
        <w:rPr>
          <w:bCs/>
          <w:i/>
          <w:sz w:val="24"/>
          <w:szCs w:val="24"/>
        </w:rPr>
        <w:t>označení funkční pozice a náplně práce;</w:t>
      </w:r>
    </w:p>
    <w:p w:rsidR="00F82E27" w:rsidRPr="00BD5198" w:rsidRDefault="00F82E27" w:rsidP="00F82E27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426" w:hanging="284"/>
        <w:jc w:val="both"/>
        <w:rPr>
          <w:bCs/>
          <w:i/>
          <w:sz w:val="24"/>
          <w:szCs w:val="24"/>
        </w:rPr>
      </w:pPr>
      <w:r w:rsidRPr="00BD5198">
        <w:rPr>
          <w:bCs/>
          <w:i/>
          <w:sz w:val="24"/>
          <w:szCs w:val="24"/>
          <w:lang w:eastAsia="cs-CZ"/>
        </w:rPr>
        <w:t>údaj o nejvyšším dosaženém vzdělání</w:t>
      </w:r>
      <w:r w:rsidRPr="00BD5198">
        <w:rPr>
          <w:bCs/>
          <w:i/>
          <w:sz w:val="24"/>
          <w:szCs w:val="24"/>
        </w:rPr>
        <w:t>;</w:t>
      </w:r>
    </w:p>
    <w:p w:rsidR="00F82E27" w:rsidRDefault="00F82E27" w:rsidP="00F82E27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426" w:hanging="284"/>
        <w:jc w:val="both"/>
        <w:rPr>
          <w:bCs/>
          <w:i/>
          <w:sz w:val="24"/>
          <w:szCs w:val="24"/>
        </w:rPr>
      </w:pPr>
      <w:r w:rsidRPr="00BD5198">
        <w:rPr>
          <w:bCs/>
          <w:i/>
          <w:sz w:val="24"/>
          <w:szCs w:val="24"/>
        </w:rPr>
        <w:t xml:space="preserve">přehled profesní praxe a její délky v relevantním oboru k předmětu této veřejné zakázky </w:t>
      </w:r>
      <w:r>
        <w:rPr>
          <w:bCs/>
          <w:i/>
          <w:sz w:val="24"/>
          <w:szCs w:val="24"/>
        </w:rPr>
        <w:t>a dle požadavků zadavatele</w:t>
      </w:r>
      <w:r>
        <w:rPr>
          <w:bCs/>
          <w:i/>
          <w:sz w:val="24"/>
          <w:szCs w:val="24"/>
        </w:rPr>
        <w:tab/>
      </w:r>
    </w:p>
    <w:p w:rsidR="00F82E27" w:rsidRPr="00BD5198" w:rsidRDefault="00F82E27" w:rsidP="00F82E27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426" w:hanging="284"/>
        <w:jc w:val="both"/>
        <w:rPr>
          <w:bCs/>
          <w:i/>
          <w:sz w:val="24"/>
          <w:szCs w:val="24"/>
        </w:rPr>
      </w:pPr>
      <w:r w:rsidRPr="00BD5198">
        <w:rPr>
          <w:bCs/>
          <w:i/>
          <w:sz w:val="24"/>
          <w:szCs w:val="24"/>
        </w:rPr>
        <w:t xml:space="preserve">uvedení realizovaných služeb </w:t>
      </w:r>
      <w:r>
        <w:rPr>
          <w:bCs/>
          <w:i/>
          <w:sz w:val="24"/>
          <w:szCs w:val="24"/>
        </w:rPr>
        <w:t xml:space="preserve">(či souvisejících dodávek), </w:t>
      </w:r>
      <w:r w:rsidRPr="00BD5198">
        <w:rPr>
          <w:bCs/>
          <w:i/>
          <w:sz w:val="24"/>
          <w:szCs w:val="24"/>
        </w:rPr>
        <w:t>jejich stručn</w:t>
      </w:r>
      <w:r>
        <w:rPr>
          <w:bCs/>
          <w:i/>
          <w:sz w:val="24"/>
          <w:szCs w:val="24"/>
        </w:rPr>
        <w:t>ý popis, termín jejich plnění</w:t>
      </w:r>
      <w:r w:rsidRPr="00BD5198">
        <w:rPr>
          <w:bCs/>
          <w:i/>
          <w:sz w:val="24"/>
          <w:szCs w:val="24"/>
        </w:rPr>
        <w:t xml:space="preserve"> a finanční výše </w:t>
      </w:r>
      <w:r>
        <w:rPr>
          <w:bCs/>
          <w:i/>
          <w:sz w:val="24"/>
          <w:szCs w:val="24"/>
        </w:rPr>
        <w:t>rozpočtových stavebních nákladů příslušné stavby</w:t>
      </w:r>
      <w:r w:rsidRPr="00BD5198">
        <w:rPr>
          <w:bCs/>
          <w:i/>
          <w:sz w:val="24"/>
          <w:szCs w:val="24"/>
        </w:rPr>
        <w:t>;</w:t>
      </w:r>
    </w:p>
    <w:p w:rsidR="00F82E27" w:rsidRDefault="00F82E27" w:rsidP="00F82E27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426" w:hanging="284"/>
        <w:jc w:val="both"/>
        <w:rPr>
          <w:bCs/>
          <w:i/>
          <w:sz w:val="24"/>
          <w:szCs w:val="24"/>
        </w:rPr>
      </w:pPr>
      <w:r w:rsidRPr="00BD5198">
        <w:rPr>
          <w:bCs/>
          <w:i/>
          <w:sz w:val="24"/>
          <w:szCs w:val="24"/>
        </w:rPr>
        <w:t xml:space="preserve">prohlášení: </w:t>
      </w:r>
      <w:r w:rsidRPr="00BD5198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</w:p>
    <w:p w:rsidR="00604130" w:rsidRPr="00F82E27" w:rsidRDefault="00F82E27" w:rsidP="00F82E27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426" w:hanging="284"/>
        <w:jc w:val="both"/>
        <w:rPr>
          <w:bCs/>
          <w:i/>
          <w:sz w:val="24"/>
          <w:szCs w:val="24"/>
        </w:rPr>
      </w:pPr>
      <w:r w:rsidRPr="00F82E27">
        <w:rPr>
          <w:bCs/>
          <w:i/>
          <w:sz w:val="24"/>
          <w:szCs w:val="24"/>
        </w:rPr>
        <w:t>vlastnoruční podpis osoby, o jejíž životopis se jedná.</w:t>
      </w:r>
    </w:p>
    <w:p w:rsidR="00F82E27" w:rsidRDefault="00F82E27" w:rsidP="00604130">
      <w:pPr>
        <w:spacing w:before="60" w:after="0"/>
        <w:jc w:val="both"/>
        <w:rPr>
          <w:b/>
          <w:bCs/>
          <w:i/>
          <w:sz w:val="24"/>
          <w:szCs w:val="24"/>
        </w:rPr>
      </w:pPr>
    </w:p>
    <w:p w:rsidR="00F82E27" w:rsidRDefault="00F82E27" w:rsidP="00604130">
      <w:pPr>
        <w:spacing w:before="60" w:after="0"/>
        <w:jc w:val="both"/>
        <w:rPr>
          <w:b/>
          <w:bCs/>
          <w:i/>
          <w:sz w:val="24"/>
          <w:szCs w:val="24"/>
        </w:rPr>
      </w:pPr>
    </w:p>
    <w:p w:rsidR="00B10037" w:rsidRPr="00A75F99" w:rsidRDefault="00EB2B97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EB2B97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B2B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EB2B97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B2B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</w:p>
    <w:sectPr w:rsidR="00B37B95" w:rsidRPr="00A75F99" w:rsidSect="00714224">
      <w:headerReference w:type="default" r:id="rId7"/>
      <w:footerReference w:type="default" r:id="rId8"/>
      <w:type w:val="continuous"/>
      <w:pgSz w:w="11906" w:h="16838"/>
      <w:pgMar w:top="1417" w:right="1417" w:bottom="1417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99" w:rsidRDefault="00C63899" w:rsidP="0003428A">
      <w:pPr>
        <w:spacing w:after="0" w:line="240" w:lineRule="auto"/>
      </w:pPr>
      <w:r>
        <w:separator/>
      </w:r>
    </w:p>
  </w:endnote>
  <w:endnote w:type="continuationSeparator" w:id="1">
    <w:p w:rsidR="00C63899" w:rsidRDefault="00C6389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99" w:rsidRDefault="00C63899" w:rsidP="0003428A">
      <w:pPr>
        <w:spacing w:after="0" w:line="240" w:lineRule="auto"/>
      </w:pPr>
      <w:r>
        <w:separator/>
      </w:r>
    </w:p>
  </w:footnote>
  <w:footnote w:type="continuationSeparator" w:id="1">
    <w:p w:rsidR="00C63899" w:rsidRDefault="00C6389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24" w:rsidRPr="005F325C" w:rsidRDefault="00714224" w:rsidP="00714224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325C">
      <w:rPr>
        <w:rFonts w:eastAsia="Times New Roman" w:cs="Arial"/>
        <w:bCs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240665</wp:posOffset>
          </wp:positionV>
          <wp:extent cx="904875" cy="9048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4224" w:rsidRPr="005F325C" w:rsidRDefault="00714224" w:rsidP="00714224">
    <w:pPr>
      <w:suppressAutoHyphens/>
      <w:spacing w:before="240" w:after="0"/>
      <w:jc w:val="center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>Veřejná zakázka:</w:t>
    </w:r>
  </w:p>
  <w:p w:rsidR="00714224" w:rsidRPr="005F325C" w:rsidRDefault="00714224" w:rsidP="00714224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 xml:space="preserve"> „</w:t>
    </w:r>
    <w:r w:rsidRPr="005F325C">
      <w:rPr>
        <w:rFonts w:eastAsia="Times New Roman" w:cs="Arial"/>
        <w:sz w:val="24"/>
        <w:szCs w:val="24"/>
      </w:rPr>
      <w:t>Přístavba pavilonu odborných učeben</w:t>
    </w:r>
  </w:p>
  <w:p w:rsidR="00714224" w:rsidRPr="005F325C" w:rsidRDefault="00714224" w:rsidP="00714224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 xml:space="preserve"> – ZŠ Bílá Třemešná –  </w:t>
    </w:r>
  </w:p>
  <w:p w:rsidR="00714224" w:rsidRPr="005F325C" w:rsidRDefault="00714224" w:rsidP="00714224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>výběr poskytovatele projekčních činností (DUR, DSP a DPS) a autorského dozoru“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65pt;height:73.6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4889"/>
    <w:multiLevelType w:val="hybridMultilevel"/>
    <w:tmpl w:val="C6F8CA64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E1EB7"/>
    <w:multiLevelType w:val="hybridMultilevel"/>
    <w:tmpl w:val="214E24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63AB4"/>
    <w:multiLevelType w:val="hybridMultilevel"/>
    <w:tmpl w:val="F0ACA40C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179"/>
    <w:multiLevelType w:val="hybridMultilevel"/>
    <w:tmpl w:val="1BEC94D8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1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CB6"/>
    <w:rsid w:val="000073B4"/>
    <w:rsid w:val="00010137"/>
    <w:rsid w:val="00022747"/>
    <w:rsid w:val="00025536"/>
    <w:rsid w:val="0003428A"/>
    <w:rsid w:val="00067AE0"/>
    <w:rsid w:val="00081A2E"/>
    <w:rsid w:val="00094494"/>
    <w:rsid w:val="0009523A"/>
    <w:rsid w:val="000A6916"/>
    <w:rsid w:val="000B227D"/>
    <w:rsid w:val="000B3CA7"/>
    <w:rsid w:val="000B4A1D"/>
    <w:rsid w:val="000D3AB3"/>
    <w:rsid w:val="00134BEB"/>
    <w:rsid w:val="00150362"/>
    <w:rsid w:val="00160BE3"/>
    <w:rsid w:val="001743CB"/>
    <w:rsid w:val="001824EA"/>
    <w:rsid w:val="001A4E29"/>
    <w:rsid w:val="001A6F22"/>
    <w:rsid w:val="001B7DEC"/>
    <w:rsid w:val="001C61ED"/>
    <w:rsid w:val="001E2843"/>
    <w:rsid w:val="001E3367"/>
    <w:rsid w:val="00202EB0"/>
    <w:rsid w:val="00212D11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109F5"/>
    <w:rsid w:val="0032758F"/>
    <w:rsid w:val="00333385"/>
    <w:rsid w:val="003356A7"/>
    <w:rsid w:val="003423B6"/>
    <w:rsid w:val="00374F59"/>
    <w:rsid w:val="0037735D"/>
    <w:rsid w:val="00387513"/>
    <w:rsid w:val="003C74AE"/>
    <w:rsid w:val="003F0E02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7625F"/>
    <w:rsid w:val="00581637"/>
    <w:rsid w:val="00585129"/>
    <w:rsid w:val="005C0FD8"/>
    <w:rsid w:val="005C51E1"/>
    <w:rsid w:val="005E3A8F"/>
    <w:rsid w:val="005E3B7A"/>
    <w:rsid w:val="005F22AF"/>
    <w:rsid w:val="00604130"/>
    <w:rsid w:val="00610F7A"/>
    <w:rsid w:val="006309B1"/>
    <w:rsid w:val="006411F2"/>
    <w:rsid w:val="00643A7B"/>
    <w:rsid w:val="006460DF"/>
    <w:rsid w:val="00646684"/>
    <w:rsid w:val="00680E7F"/>
    <w:rsid w:val="00682A73"/>
    <w:rsid w:val="006E7B5D"/>
    <w:rsid w:val="007127CF"/>
    <w:rsid w:val="00714224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0388"/>
    <w:rsid w:val="007A6E71"/>
    <w:rsid w:val="007D6D99"/>
    <w:rsid w:val="007F104B"/>
    <w:rsid w:val="007F5B25"/>
    <w:rsid w:val="007F6C07"/>
    <w:rsid w:val="00810879"/>
    <w:rsid w:val="00815285"/>
    <w:rsid w:val="00845579"/>
    <w:rsid w:val="00870C9E"/>
    <w:rsid w:val="00876D83"/>
    <w:rsid w:val="00890D08"/>
    <w:rsid w:val="00891FF7"/>
    <w:rsid w:val="008B4B69"/>
    <w:rsid w:val="008B6BA8"/>
    <w:rsid w:val="008E2EF2"/>
    <w:rsid w:val="008F3D5A"/>
    <w:rsid w:val="009041A2"/>
    <w:rsid w:val="00911A3C"/>
    <w:rsid w:val="0091231B"/>
    <w:rsid w:val="009153CA"/>
    <w:rsid w:val="009377D4"/>
    <w:rsid w:val="009432B2"/>
    <w:rsid w:val="00955A2A"/>
    <w:rsid w:val="00962A08"/>
    <w:rsid w:val="00976744"/>
    <w:rsid w:val="0099709A"/>
    <w:rsid w:val="009A05DF"/>
    <w:rsid w:val="009C24E0"/>
    <w:rsid w:val="009D34F6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AF5106"/>
    <w:rsid w:val="00B03061"/>
    <w:rsid w:val="00B05E15"/>
    <w:rsid w:val="00B10037"/>
    <w:rsid w:val="00B14C8A"/>
    <w:rsid w:val="00B1640B"/>
    <w:rsid w:val="00B16F85"/>
    <w:rsid w:val="00B320C4"/>
    <w:rsid w:val="00B33495"/>
    <w:rsid w:val="00B34920"/>
    <w:rsid w:val="00B37B95"/>
    <w:rsid w:val="00B37D3A"/>
    <w:rsid w:val="00B6009D"/>
    <w:rsid w:val="00B636B9"/>
    <w:rsid w:val="00B83D19"/>
    <w:rsid w:val="00B901A5"/>
    <w:rsid w:val="00B91E50"/>
    <w:rsid w:val="00B95A10"/>
    <w:rsid w:val="00BB051B"/>
    <w:rsid w:val="00BB6ABC"/>
    <w:rsid w:val="00BD097D"/>
    <w:rsid w:val="00BD320D"/>
    <w:rsid w:val="00BF19D9"/>
    <w:rsid w:val="00BF3050"/>
    <w:rsid w:val="00C03827"/>
    <w:rsid w:val="00C13950"/>
    <w:rsid w:val="00C24E1D"/>
    <w:rsid w:val="00C34D91"/>
    <w:rsid w:val="00C430F1"/>
    <w:rsid w:val="00C50A26"/>
    <w:rsid w:val="00C535A2"/>
    <w:rsid w:val="00C63899"/>
    <w:rsid w:val="00C715F4"/>
    <w:rsid w:val="00C8047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82499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B2B97"/>
    <w:rsid w:val="00ED10BA"/>
    <w:rsid w:val="00EF3FEE"/>
    <w:rsid w:val="00F14ED6"/>
    <w:rsid w:val="00F23A26"/>
    <w:rsid w:val="00F75D6D"/>
    <w:rsid w:val="00F82E27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AutoShape 29"/>
        <o:r id="V:Rule11" type="connector" idref="#Přímá spojnice se šipkou 17"/>
        <o:r id="V:Rule12" type="connector" idref="#AutoShape 30"/>
        <o:r id="V:Rule13" type="connector" idref="#Přímá spojnice se šipkou 11"/>
        <o:r id="V:Rule14" type="connector" idref="#AutoShape 26"/>
        <o:r id="V:Rule15" type="connector" idref="#Přímá spojnice se šipkou 12"/>
        <o:r id="V:Rule16" type="connector" idref="#AutoShape 28"/>
        <o:r id="V:Rule17" type="connector" idref="#Přímá spojnice se šipkou 18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2016-04-13T11:50:00Z</dcterms:created>
  <dcterms:modified xsi:type="dcterms:W3CDTF">2016-04-13T11:50:00Z</dcterms:modified>
</cp:coreProperties>
</file>