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FD2CF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D2CF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42AA7" w:rsidRPr="004F1336" w:rsidRDefault="00242AA7" w:rsidP="00242AA7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242AA7" w:rsidRPr="004F1336" w:rsidRDefault="00242AA7" w:rsidP="00242AA7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242AA7" w:rsidRDefault="00242AA7" w:rsidP="00242AA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42AA7" w:rsidRDefault="00242AA7" w:rsidP="00242AA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42AA7" w:rsidRPr="0052736C" w:rsidRDefault="00242AA7" w:rsidP="00242AA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42AA7" w:rsidRPr="0052736C" w:rsidRDefault="00242AA7" w:rsidP="00242AA7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242AA7" w:rsidRPr="00E554D5" w:rsidRDefault="00242AA7" w:rsidP="00242AA7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242AA7" w:rsidRPr="00E554D5" w:rsidRDefault="00242AA7" w:rsidP="00242AA7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242AA7" w:rsidRPr="00E554D5" w:rsidRDefault="00242AA7" w:rsidP="00242AA7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242AA7" w:rsidRPr="00E554D5" w:rsidRDefault="00242AA7" w:rsidP="00242AA7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242AA7" w:rsidRDefault="00242AA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FD2CF8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FD2CF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D2CF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D2CF8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D2CF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D2CF8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D2CF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D2CF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D2CF8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FA5EEB" w:rsidRDefault="00FA5EEB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lastRenderedPageBreak/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FA5EEB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specializovan</w:t>
      </w:r>
      <w:r w:rsidR="00FA5EEB">
        <w:rPr>
          <w:rFonts w:ascii="Palatino Linotype" w:hAnsi="Palatino Linotype"/>
          <w:b/>
        </w:rPr>
        <w:t>ý</w:t>
      </w:r>
      <w:r>
        <w:rPr>
          <w:rFonts w:ascii="Palatino Linotype" w:hAnsi="Palatino Linotype"/>
          <w:b/>
        </w:rPr>
        <w:t xml:space="preserve"> techni</w:t>
      </w:r>
      <w:r w:rsidR="00FA5EEB">
        <w:rPr>
          <w:rFonts w:ascii="Palatino Linotype" w:hAnsi="Palatino Linotype"/>
          <w:b/>
        </w:rPr>
        <w:t>cký</w:t>
      </w:r>
      <w:r>
        <w:rPr>
          <w:rFonts w:ascii="Palatino Linotype" w:hAnsi="Palatino Linotype"/>
          <w:b/>
        </w:rPr>
        <w:t xml:space="preserve"> pracovní</w:t>
      </w:r>
      <w:r w:rsidR="00FA5EEB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 xml:space="preserve"> s min. </w:t>
      </w:r>
      <w:r w:rsidR="003C74AE">
        <w:rPr>
          <w:rFonts w:ascii="Palatino Linotype" w:hAnsi="Palatino Linotype"/>
          <w:b/>
        </w:rPr>
        <w:t>5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>zaměřených na pozemní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D2CF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D2CF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D2CF8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D2CF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2CF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7" w:rsidRPr="009A1B6C" w:rsidRDefault="00242AA7" w:rsidP="00242AA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4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2AA7" w:rsidRDefault="00242AA7" w:rsidP="00242AA7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242AA7" w:rsidRDefault="00242AA7" w:rsidP="00242AA7">
    <w:pPr>
      <w:pStyle w:val="Zhlav"/>
      <w:rPr>
        <w:sz w:val="24"/>
        <w:szCs w:val="24"/>
      </w:rPr>
    </w:pPr>
  </w:p>
  <w:p w:rsidR="00A45048" w:rsidRPr="00242AA7" w:rsidRDefault="00A45048" w:rsidP="00242AA7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35443"/>
    <w:rsid w:val="00242AA7"/>
    <w:rsid w:val="00271957"/>
    <w:rsid w:val="002A5345"/>
    <w:rsid w:val="002C68C8"/>
    <w:rsid w:val="00302078"/>
    <w:rsid w:val="00303952"/>
    <w:rsid w:val="00304A95"/>
    <w:rsid w:val="0032758F"/>
    <w:rsid w:val="00333385"/>
    <w:rsid w:val="003356A7"/>
    <w:rsid w:val="00366915"/>
    <w:rsid w:val="0037735D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15E11"/>
    <w:rsid w:val="00520DAB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751DD0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7BA"/>
    <w:rsid w:val="00E828DD"/>
    <w:rsid w:val="00ED10BA"/>
    <w:rsid w:val="00EF3FEE"/>
    <w:rsid w:val="00F14ED6"/>
    <w:rsid w:val="00FA5EEB"/>
    <w:rsid w:val="00FD2CF8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A5EE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2014-05-18T07:01:00Z</dcterms:created>
  <dcterms:modified xsi:type="dcterms:W3CDTF">2014-05-18T07:01:00Z</dcterms:modified>
</cp:coreProperties>
</file>