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1304A" w:rsidRDefault="00561A5D" w:rsidP="00E828DD">
      <w:pPr>
        <w:spacing w:after="0" w:line="240" w:lineRule="auto"/>
        <w:rPr>
          <w:rFonts w:cs="Arial"/>
          <w:b/>
        </w:rPr>
      </w:pPr>
      <w:r w:rsidRPr="00561A5D">
        <w:rPr>
          <w:rFonts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C1304A">
        <w:rPr>
          <w:rFonts w:cs="Arial"/>
          <w:b/>
        </w:rPr>
        <w:t xml:space="preserve">Příloha č. </w:t>
      </w:r>
      <w:r w:rsidR="00C1304A" w:rsidRPr="00C1304A">
        <w:rPr>
          <w:rFonts w:cs="Arial"/>
          <w:b/>
        </w:rPr>
        <w:t>5</w:t>
      </w:r>
    </w:p>
    <w:p w:rsidR="002A5345" w:rsidRPr="00C1304A" w:rsidRDefault="00304A9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C1304A">
        <w:rPr>
          <w:rFonts w:cs="Arial"/>
          <w:b/>
          <w:sz w:val="28"/>
          <w:szCs w:val="28"/>
        </w:rPr>
        <w:t>ČESTNÉ PROHLÁŠENÍ</w:t>
      </w:r>
      <w:r w:rsidR="005E3B7A" w:rsidRPr="00C1304A">
        <w:rPr>
          <w:rFonts w:cs="Arial"/>
          <w:b/>
          <w:sz w:val="28"/>
          <w:szCs w:val="28"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1304A" w:rsidRPr="0064045E" w:rsidRDefault="00C1304A" w:rsidP="00C1304A">
      <w:pPr>
        <w:spacing w:after="0" w:line="240" w:lineRule="auto"/>
        <w:jc w:val="center"/>
        <w:rPr>
          <w:rFonts w:cs="Arial"/>
        </w:rPr>
      </w:pPr>
      <w:r w:rsidRPr="0064045E">
        <w:rPr>
          <w:rFonts w:cs="Arial"/>
        </w:rPr>
        <w:t>Veřejná zakázka</w:t>
      </w:r>
    </w:p>
    <w:p w:rsidR="00C1304A" w:rsidRDefault="00C1304A" w:rsidP="00C1304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1304A" w:rsidRPr="004F3FC3" w:rsidRDefault="00C1304A" w:rsidP="00C1304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1304A" w:rsidRPr="00C26F26" w:rsidRDefault="00C1304A" w:rsidP="00C1304A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C1304A" w:rsidRPr="002E77CF" w:rsidRDefault="00C1304A" w:rsidP="00C1304A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konstrukcí“</w:t>
      </w:r>
    </w:p>
    <w:p w:rsidR="00C1304A" w:rsidRDefault="00C1304A" w:rsidP="00C1304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1304A" w:rsidRPr="002E77CF" w:rsidRDefault="00C1304A" w:rsidP="00C1304A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B0020C" w:rsidRDefault="00C1304A" w:rsidP="00B0020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B0020C">
        <w:rPr>
          <w:rFonts w:cs="Arial"/>
          <w:b/>
          <w:bCs/>
          <w:sz w:val="24"/>
          <w:szCs w:val="24"/>
        </w:rPr>
        <w:t>ALLMO – PROFIL, společnost s ručením omezeným</w:t>
      </w:r>
      <w:r w:rsidR="00B0020C" w:rsidRPr="002E77CF">
        <w:rPr>
          <w:rFonts w:cs="Arial"/>
          <w:sz w:val="24"/>
          <w:szCs w:val="24"/>
        </w:rPr>
        <w:t xml:space="preserve"> </w:t>
      </w:r>
    </w:p>
    <w:p w:rsidR="00C1304A" w:rsidRPr="002E77CF" w:rsidRDefault="00B0020C" w:rsidP="00B0020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Právní forma:</w:t>
      </w:r>
      <w:r>
        <w:rPr>
          <w:rFonts w:cs="Arial"/>
          <w:sz w:val="24"/>
          <w:szCs w:val="24"/>
        </w:rPr>
        <w:tab/>
      </w:r>
      <w:r w:rsidR="00C1304A" w:rsidRPr="002E77CF">
        <w:rPr>
          <w:rFonts w:cs="Arial"/>
          <w:sz w:val="24"/>
          <w:szCs w:val="24"/>
        </w:rPr>
        <w:t>společnost s ručením omezeným</w:t>
      </w:r>
    </w:p>
    <w:p w:rsidR="00C1304A" w:rsidRPr="002E77CF" w:rsidRDefault="00C1304A" w:rsidP="00C1304A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C1304A" w:rsidRPr="002E77CF" w:rsidRDefault="00C1304A" w:rsidP="00C1304A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C1304A" w:rsidRPr="002E77CF" w:rsidRDefault="00C1304A" w:rsidP="00C1304A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C1304A" w:rsidRPr="002E77CF" w:rsidRDefault="00C1304A" w:rsidP="00C1304A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C1304A" w:rsidRPr="002E77CF" w:rsidRDefault="00C1304A" w:rsidP="00C1304A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8" w:history="1"/>
    </w:p>
    <w:p w:rsidR="00C1304A" w:rsidRPr="002E77CF" w:rsidRDefault="00C1304A" w:rsidP="00C1304A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C1304A" w:rsidRPr="00F0217C" w:rsidRDefault="00C1304A" w:rsidP="00C1304A">
      <w:pPr>
        <w:rPr>
          <w:rFonts w:ascii="Palatino Linotype" w:hAnsi="Palatino Linotype"/>
        </w:rPr>
      </w:pPr>
    </w:p>
    <w:p w:rsidR="00C1304A" w:rsidRPr="0064045E" w:rsidRDefault="00C1304A" w:rsidP="00C1304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64045E">
        <w:rPr>
          <w:rFonts w:cs="Arial"/>
          <w:b/>
          <w:sz w:val="24"/>
          <w:szCs w:val="24"/>
          <w:u w:val="single"/>
        </w:rPr>
        <w:t>Uchazeč:</w:t>
      </w:r>
    </w:p>
    <w:p w:rsidR="00C1304A" w:rsidRPr="00E828DD" w:rsidRDefault="00C1304A" w:rsidP="00C1304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C1304A" w:rsidRPr="0064045E" w:rsidRDefault="00561A5D" w:rsidP="00703A69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561A5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3.65pt;margin-top:.9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C1304A" w:rsidRPr="0064045E">
        <w:rPr>
          <w:rFonts w:cs="Arial"/>
          <w:sz w:val="24"/>
          <w:szCs w:val="24"/>
        </w:rPr>
        <w:tab/>
      </w:r>
      <w:r w:rsidR="00C1304A" w:rsidRPr="0064045E">
        <w:rPr>
          <w:rFonts w:cs="Arial"/>
          <w:sz w:val="18"/>
          <w:szCs w:val="18"/>
        </w:rPr>
        <w:t>(obchodní firma uchazeče)</w:t>
      </w:r>
    </w:p>
    <w:p w:rsidR="00C1304A" w:rsidRPr="0064045E" w:rsidRDefault="00561A5D" w:rsidP="00703A6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61A5D">
        <w:rPr>
          <w:rFonts w:cs="Arial"/>
          <w:noProof/>
          <w:sz w:val="24"/>
          <w:szCs w:val="24"/>
          <w:lang w:eastAsia="cs-CZ"/>
        </w:rPr>
        <w:pict>
          <v:shape id="AutoShape 17" o:spid="_x0000_s1045" type="#_x0000_t32" style="position:absolute;margin-left:112.15pt;margin-top:12.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C1304A" w:rsidRPr="0064045E">
        <w:rPr>
          <w:rFonts w:cs="Arial"/>
          <w:bCs/>
          <w:sz w:val="24"/>
          <w:szCs w:val="24"/>
        </w:rPr>
        <w:t xml:space="preserve">se sídlem </w:t>
      </w:r>
      <w:r w:rsidR="00C1304A" w:rsidRPr="0064045E">
        <w:rPr>
          <w:rFonts w:cs="Arial"/>
          <w:bCs/>
          <w:sz w:val="24"/>
          <w:szCs w:val="24"/>
        </w:rPr>
        <w:tab/>
      </w:r>
    </w:p>
    <w:p w:rsidR="00C1304A" w:rsidRPr="0064045E" w:rsidRDefault="00C1304A" w:rsidP="00703A6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(adresa sídla uchazeče)</w:t>
      </w:r>
    </w:p>
    <w:p w:rsidR="00C1304A" w:rsidRPr="0064045E" w:rsidRDefault="00561A5D" w:rsidP="00703A6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61A5D"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12.9pt;margin-top:13.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C1304A" w:rsidRPr="0064045E">
        <w:rPr>
          <w:rFonts w:cs="Arial"/>
          <w:sz w:val="24"/>
          <w:szCs w:val="24"/>
        </w:rPr>
        <w:t xml:space="preserve">IČ: </w:t>
      </w:r>
      <w:r w:rsidR="00C1304A" w:rsidRPr="0064045E">
        <w:rPr>
          <w:rFonts w:cs="Arial"/>
          <w:sz w:val="24"/>
          <w:szCs w:val="24"/>
        </w:rPr>
        <w:tab/>
      </w:r>
    </w:p>
    <w:p w:rsidR="00C1304A" w:rsidRPr="0064045E" w:rsidRDefault="00C1304A" w:rsidP="00703A6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(identifikační číslo uchazeče)</w:t>
      </w:r>
    </w:p>
    <w:p w:rsidR="00C1304A" w:rsidRPr="0064045E" w:rsidRDefault="00561A5D" w:rsidP="00703A69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14.4pt;margin-top:13.7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C1304A" w:rsidRPr="0064045E">
        <w:rPr>
          <w:rFonts w:cs="Arial"/>
          <w:sz w:val="24"/>
          <w:szCs w:val="24"/>
        </w:rPr>
        <w:t xml:space="preserve">DIČ: </w:t>
      </w:r>
      <w:r w:rsidR="00C1304A" w:rsidRPr="0064045E">
        <w:rPr>
          <w:rFonts w:cs="Arial"/>
          <w:sz w:val="24"/>
          <w:szCs w:val="24"/>
        </w:rPr>
        <w:tab/>
      </w:r>
    </w:p>
    <w:p w:rsidR="00C1304A" w:rsidRPr="0064045E" w:rsidRDefault="00C1304A" w:rsidP="00703A6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(daňové identifikační číslo uchazeče)</w:t>
      </w:r>
    </w:p>
    <w:p w:rsidR="00C1304A" w:rsidRPr="0064045E" w:rsidRDefault="00561A5D" w:rsidP="00703A6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61A5D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12.9pt;margin-top:12.1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C1304A">
        <w:rPr>
          <w:rFonts w:cs="Arial"/>
          <w:sz w:val="24"/>
          <w:szCs w:val="24"/>
        </w:rPr>
        <w:t>zastoupen</w:t>
      </w:r>
      <w:r w:rsidR="00C1304A" w:rsidRPr="0064045E">
        <w:rPr>
          <w:rFonts w:cs="Arial"/>
          <w:sz w:val="24"/>
          <w:szCs w:val="24"/>
        </w:rPr>
        <w:t xml:space="preserve">: </w:t>
      </w:r>
      <w:r w:rsidR="00C1304A" w:rsidRPr="0064045E">
        <w:rPr>
          <w:rFonts w:cs="Arial"/>
          <w:sz w:val="24"/>
          <w:szCs w:val="24"/>
        </w:rPr>
        <w:tab/>
      </w:r>
    </w:p>
    <w:p w:rsidR="00C1304A" w:rsidRPr="0064045E" w:rsidRDefault="00C1304A" w:rsidP="00703A69">
      <w:pPr>
        <w:tabs>
          <w:tab w:val="left" w:pos="2268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64045E">
        <w:rPr>
          <w:rFonts w:ascii="Palatino Linotype" w:hAnsi="Palatino Linotype" w:cs="Arial"/>
          <w:sz w:val="18"/>
          <w:szCs w:val="18"/>
        </w:rPr>
        <w:tab/>
      </w: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703A69" w:rsidRPr="00703A69" w:rsidRDefault="00703A69" w:rsidP="00CB2C09">
      <w:pPr>
        <w:tabs>
          <w:tab w:val="left" w:pos="2552"/>
          <w:tab w:val="left" w:pos="3544"/>
        </w:tabs>
        <w:spacing w:before="120"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0020C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(dodavatel) </w:t>
      </w:r>
      <w:r w:rsidRPr="00A75F99">
        <w:rPr>
          <w:rFonts w:asciiTheme="minorHAnsi" w:hAnsiTheme="minorHAnsi"/>
          <w:b/>
          <w:sz w:val="24"/>
          <w:szCs w:val="24"/>
        </w:rPr>
        <w:t xml:space="preserve">tímto </w:t>
      </w:r>
      <w:r w:rsidRPr="00C1304A">
        <w:rPr>
          <w:rFonts w:cs="Arial"/>
          <w:b/>
          <w:sz w:val="24"/>
          <w:szCs w:val="24"/>
        </w:rPr>
        <w:t xml:space="preserve">čestně prohlašuje a níže </w:t>
      </w:r>
      <w:r>
        <w:rPr>
          <w:rFonts w:cs="Arial"/>
          <w:b/>
          <w:sz w:val="24"/>
          <w:szCs w:val="24"/>
        </w:rPr>
        <w:t>REFERENČNÍ LIST</w:t>
      </w:r>
      <w:r w:rsidRPr="00A75F99">
        <w:rPr>
          <w:rFonts w:asciiTheme="minorHAnsi" w:hAnsiTheme="minorHAnsi"/>
          <w:sz w:val="24"/>
          <w:szCs w:val="24"/>
        </w:rPr>
        <w:t xml:space="preserve">, </w:t>
      </w:r>
      <w:r w:rsidRPr="00C1304A">
        <w:rPr>
          <w:rFonts w:cs="Arial"/>
          <w:b/>
          <w:sz w:val="24"/>
          <w:szCs w:val="24"/>
        </w:rPr>
        <w:t xml:space="preserve">se seznamem významných </w:t>
      </w:r>
      <w:r>
        <w:rPr>
          <w:rFonts w:cs="Arial"/>
          <w:b/>
          <w:sz w:val="24"/>
          <w:szCs w:val="24"/>
        </w:rPr>
        <w:t xml:space="preserve">dodávek a souvisejících </w:t>
      </w:r>
      <w:r w:rsidRPr="00C1304A">
        <w:rPr>
          <w:rFonts w:cs="Arial"/>
          <w:b/>
          <w:sz w:val="24"/>
          <w:szCs w:val="24"/>
        </w:rPr>
        <w:t>služeb</w:t>
      </w:r>
      <w:r w:rsidR="00B0020C">
        <w:rPr>
          <w:rFonts w:cs="Arial"/>
          <w:b/>
          <w:sz w:val="24"/>
          <w:szCs w:val="24"/>
        </w:rPr>
        <w:t xml:space="preserve"> </w:t>
      </w:r>
      <w:r w:rsidRPr="001C44BC">
        <w:rPr>
          <w:rFonts w:cs="Arial"/>
          <w:b/>
          <w:color w:val="000000"/>
          <w:sz w:val="24"/>
          <w:szCs w:val="24"/>
        </w:rPr>
        <w:t xml:space="preserve">v rozsahu a smyslu ustanovení </w:t>
      </w:r>
      <w:r w:rsidRPr="00703A69">
        <w:rPr>
          <w:rFonts w:cs="Arial"/>
          <w:b/>
          <w:sz w:val="24"/>
          <w:szCs w:val="24"/>
        </w:rPr>
        <w:t xml:space="preserve">§ 56 odst. </w:t>
      </w:r>
      <w:r>
        <w:rPr>
          <w:rFonts w:cs="Arial"/>
          <w:b/>
          <w:sz w:val="24"/>
          <w:szCs w:val="24"/>
        </w:rPr>
        <w:t>1</w:t>
      </w:r>
      <w:r w:rsidRPr="00703A69">
        <w:rPr>
          <w:rFonts w:cs="Arial"/>
          <w:b/>
          <w:sz w:val="24"/>
          <w:szCs w:val="24"/>
        </w:rPr>
        <w:t xml:space="preserve"> písm. a) zákona č. 137/2006 Sb., o veřejných zakázkách</w:t>
      </w:r>
      <w:r w:rsidRPr="00C1304A">
        <w:rPr>
          <w:rFonts w:cs="Arial"/>
          <w:sz w:val="24"/>
          <w:szCs w:val="24"/>
        </w:rPr>
        <w:t>, v platném znění</w:t>
      </w:r>
      <w:r w:rsidRPr="00A75F99">
        <w:rPr>
          <w:rFonts w:asciiTheme="minorHAnsi" w:hAnsiTheme="minorHAnsi"/>
          <w:sz w:val="24"/>
          <w:szCs w:val="24"/>
        </w:rPr>
        <w:t xml:space="preserve">, a to zejména </w:t>
      </w:r>
      <w:r>
        <w:rPr>
          <w:rFonts w:asciiTheme="minorHAnsi" w:hAnsiTheme="minorHAnsi"/>
          <w:sz w:val="24"/>
          <w:szCs w:val="24"/>
        </w:rPr>
        <w:t>požadovaných referenčních zakázek</w:t>
      </w:r>
      <w:r w:rsidRPr="00A75F99">
        <w:rPr>
          <w:rFonts w:asciiTheme="minorHAnsi" w:hAnsiTheme="minorHAnsi"/>
          <w:sz w:val="24"/>
          <w:szCs w:val="24"/>
        </w:rPr>
        <w:t xml:space="preserve">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4 odst. IV. písm. </w:t>
      </w:r>
      <w:r>
        <w:rPr>
          <w:rFonts w:asciiTheme="minorHAnsi" w:hAnsiTheme="minorHAnsi"/>
          <w:b/>
          <w:sz w:val="24"/>
          <w:szCs w:val="24"/>
          <w:u w:val="single"/>
        </w:rPr>
        <w:t>a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BD033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. této Zadávací dokumentace</w:t>
      </w:r>
      <w:r w:rsidRPr="00A75F99">
        <w:rPr>
          <w:rFonts w:asciiTheme="minorHAnsi" w:hAnsiTheme="minorHAnsi"/>
          <w:sz w:val="24"/>
          <w:szCs w:val="24"/>
        </w:rPr>
        <w:t>.</w:t>
      </w:r>
    </w:p>
    <w:p w:rsidR="00CD39F1" w:rsidRDefault="00672C2E" w:rsidP="00CB2C09">
      <w:pPr>
        <w:tabs>
          <w:tab w:val="left" w:pos="0"/>
          <w:tab w:val="left" w:pos="3544"/>
        </w:tabs>
        <w:spacing w:before="120" w:after="0" w:line="240" w:lineRule="auto"/>
        <w:ind w:firstLine="567"/>
        <w:jc w:val="both"/>
        <w:rPr>
          <w:rFonts w:ascii="Palatino Linotype" w:hAnsi="Palatino Linotype" w:cs="Arial"/>
        </w:rPr>
      </w:pPr>
      <w:r w:rsidRPr="00C1304A">
        <w:rPr>
          <w:b/>
          <w:sz w:val="24"/>
          <w:szCs w:val="24"/>
        </w:rPr>
        <w:t xml:space="preserve">V Referenčním listu </w:t>
      </w:r>
      <w:r w:rsidRPr="00C1304A">
        <w:rPr>
          <w:sz w:val="24"/>
          <w:szCs w:val="24"/>
        </w:rPr>
        <w:t xml:space="preserve">je uveden seznam </w:t>
      </w:r>
      <w:r w:rsidR="00C1304A">
        <w:rPr>
          <w:sz w:val="24"/>
          <w:szCs w:val="24"/>
        </w:rPr>
        <w:t>významných dodávek</w:t>
      </w:r>
      <w:r w:rsidRPr="00C1304A">
        <w:rPr>
          <w:sz w:val="24"/>
          <w:szCs w:val="24"/>
        </w:rPr>
        <w:t xml:space="preserve"> v souladu s požadavky zadavatele</w:t>
      </w:r>
      <w:r w:rsidR="00C37B0E" w:rsidRPr="00C1304A">
        <w:rPr>
          <w:sz w:val="24"/>
          <w:szCs w:val="24"/>
        </w:rPr>
        <w:t xml:space="preserve"> na kvalifikaci dle Zadávací</w:t>
      </w:r>
      <w:r w:rsidRPr="00C1304A">
        <w:rPr>
          <w:sz w:val="24"/>
          <w:szCs w:val="24"/>
        </w:rPr>
        <w:t xml:space="preserve"> dokumentace k této veřejné zakázce: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C1304A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C1304A" w:rsidRPr="00A76547" w:rsidRDefault="00C1304A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C1304A" w:rsidRPr="00A76547" w:rsidRDefault="00C1304A" w:rsidP="00811115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C1304A" w:rsidRPr="00A76547" w:rsidRDefault="00C1304A" w:rsidP="00811115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</w:t>
            </w:r>
            <w:r>
              <w:rPr>
                <w:rFonts w:ascii="Palatino Linotype" w:hAnsi="Palatino Linotype" w:cs="Calibri"/>
                <w:sz w:val="16"/>
                <w:szCs w:val="16"/>
              </w:rPr>
              <w:t xml:space="preserve"> popis realizovaných dodávek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včetně místa plnění</w:t>
            </w:r>
          </w:p>
        </w:tc>
        <w:tc>
          <w:tcPr>
            <w:tcW w:w="1692" w:type="dxa"/>
          </w:tcPr>
          <w:p w:rsidR="00C1304A" w:rsidRPr="00A76547" w:rsidRDefault="00C1304A" w:rsidP="00811115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Finanční výše plnění</w:t>
            </w:r>
          </w:p>
        </w:tc>
        <w:tc>
          <w:tcPr>
            <w:tcW w:w="1435" w:type="dxa"/>
          </w:tcPr>
          <w:p w:rsidR="00C1304A" w:rsidRPr="00A76547" w:rsidRDefault="00C1304A" w:rsidP="00811115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</w:p>
        </w:tc>
        <w:tc>
          <w:tcPr>
            <w:tcW w:w="1776" w:type="dxa"/>
          </w:tcPr>
          <w:p w:rsidR="00C1304A" w:rsidRPr="00A76547" w:rsidRDefault="00C1304A" w:rsidP="00811115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poskytnutého plnění</w:t>
            </w:r>
          </w:p>
        </w:tc>
      </w:tr>
      <w:tr w:rsidR="00DA7819" w:rsidRPr="00D6665E" w:rsidTr="00CB2C09">
        <w:trPr>
          <w:trHeight w:hRule="exact" w:val="1567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CD39F1" w:rsidRDefault="00CD39F1" w:rsidP="00CD39F1">
      <w:pPr>
        <w:ind w:left="284" w:firstLine="283"/>
        <w:jc w:val="both"/>
        <w:rPr>
          <w:rFonts w:ascii="Palatino Linotype" w:hAnsi="Palatino Linotype" w:cs="Arial"/>
          <w:b/>
        </w:rPr>
      </w:pPr>
    </w:p>
    <w:p w:rsidR="00CD39F1" w:rsidRPr="00C1304A" w:rsidRDefault="00CD39F1" w:rsidP="00CB2C09">
      <w:pPr>
        <w:spacing w:before="120" w:after="120"/>
        <w:ind w:firstLine="567"/>
        <w:jc w:val="both"/>
        <w:rPr>
          <w:rFonts w:cs="Arial"/>
          <w:b/>
          <w:sz w:val="24"/>
          <w:szCs w:val="24"/>
        </w:rPr>
      </w:pPr>
      <w:r w:rsidRPr="00C1304A">
        <w:rPr>
          <w:rFonts w:cs="Arial"/>
          <w:b/>
          <w:sz w:val="24"/>
          <w:szCs w:val="24"/>
        </w:rPr>
        <w:t xml:space="preserve">Přílohou </w:t>
      </w:r>
      <w:r w:rsidR="00CB2C09">
        <w:rPr>
          <w:rFonts w:cs="Arial"/>
          <w:b/>
          <w:sz w:val="24"/>
          <w:szCs w:val="24"/>
        </w:rPr>
        <w:t xml:space="preserve">tohoto </w:t>
      </w:r>
      <w:bookmarkStart w:id="0" w:name="_GoBack"/>
      <w:bookmarkEnd w:id="0"/>
      <w:r w:rsidRPr="00C1304A">
        <w:rPr>
          <w:rFonts w:cs="Arial"/>
          <w:b/>
          <w:sz w:val="24"/>
          <w:szCs w:val="24"/>
        </w:rPr>
        <w:t xml:space="preserve">referenčního listu obsahujícího seznam významných zakázek musí být ke každé </w:t>
      </w:r>
      <w:r w:rsidR="00CB2C09">
        <w:rPr>
          <w:rFonts w:cs="Arial"/>
          <w:b/>
          <w:sz w:val="24"/>
          <w:szCs w:val="24"/>
        </w:rPr>
        <w:t xml:space="preserve">shora </w:t>
      </w:r>
      <w:r w:rsidRPr="00C1304A">
        <w:rPr>
          <w:rFonts w:cs="Arial"/>
          <w:b/>
          <w:sz w:val="24"/>
          <w:szCs w:val="24"/>
        </w:rPr>
        <w:t>uvedené referenční zakázce:</w:t>
      </w:r>
    </w:p>
    <w:p w:rsidR="00CD39F1" w:rsidRPr="00C1304A" w:rsidRDefault="00CD39F1" w:rsidP="00CB2C09">
      <w:pPr>
        <w:pStyle w:val="Odstavecseseznamem"/>
        <w:numPr>
          <w:ilvl w:val="1"/>
          <w:numId w:val="2"/>
        </w:numPr>
        <w:ind w:left="567" w:hanging="283"/>
        <w:contextualSpacing w:val="0"/>
        <w:jc w:val="both"/>
        <w:rPr>
          <w:rFonts w:ascii="Calibri" w:hAnsi="Calibri" w:cs="Arial"/>
          <w:i/>
        </w:rPr>
      </w:pPr>
      <w:r w:rsidRPr="00C1304A">
        <w:rPr>
          <w:rFonts w:ascii="Calibri" w:hAnsi="Calibri" w:cs="Arial"/>
          <w:i/>
        </w:rPr>
        <w:t>osvědčení vydané či podepsané veřejným zadavatelem, pokud bylo plnění poskytnuto veřejnému zadavateli, nebo</w:t>
      </w:r>
    </w:p>
    <w:p w:rsidR="00CD39F1" w:rsidRPr="00C1304A" w:rsidRDefault="00CD39F1" w:rsidP="00CB2C09">
      <w:pPr>
        <w:pStyle w:val="Odstavecseseznamem"/>
        <w:numPr>
          <w:ilvl w:val="1"/>
          <w:numId w:val="2"/>
        </w:numPr>
        <w:ind w:left="567" w:hanging="283"/>
        <w:contextualSpacing w:val="0"/>
        <w:jc w:val="both"/>
        <w:rPr>
          <w:rFonts w:ascii="Calibri" w:hAnsi="Calibri" w:cs="Arial"/>
          <w:i/>
        </w:rPr>
      </w:pPr>
      <w:r w:rsidRPr="00C1304A">
        <w:rPr>
          <w:rFonts w:ascii="Calibri" w:hAnsi="Calibri" w:cs="Arial"/>
          <w:i/>
        </w:rPr>
        <w:t>osvědčení vydané jinou osobou, pokud bylo plnění poskytnuto jiné osobě než veřejnému zadavateli, nebo</w:t>
      </w:r>
    </w:p>
    <w:p w:rsidR="00CD39F1" w:rsidRPr="00C1304A" w:rsidRDefault="00CD39F1" w:rsidP="00CB2C09">
      <w:pPr>
        <w:pStyle w:val="Odstavecseseznamem"/>
        <w:numPr>
          <w:ilvl w:val="1"/>
          <w:numId w:val="2"/>
        </w:numPr>
        <w:ind w:left="567" w:hanging="283"/>
        <w:contextualSpacing w:val="0"/>
        <w:jc w:val="both"/>
        <w:rPr>
          <w:rFonts w:ascii="Calibri" w:hAnsi="Calibri" w:cs="Arial"/>
          <w:i/>
        </w:rPr>
      </w:pPr>
      <w:r w:rsidRPr="00C1304A">
        <w:rPr>
          <w:rFonts w:ascii="Calibri" w:hAnsi="Calibri" w:cs="Arial"/>
          <w:i/>
        </w:rPr>
        <w:t>smlouva s jinou osobou a doklad o uskutečnění plnění dodavatele, není-li současně možné osvědčení podle bodu 2 od této osoby získat z důvodu spočívajících na její straně.</w:t>
      </w:r>
    </w:p>
    <w:p w:rsidR="00C1304A" w:rsidRPr="00C1304A" w:rsidRDefault="00C1304A" w:rsidP="00C1304A">
      <w:pPr>
        <w:pStyle w:val="Odstavecseseznamem"/>
        <w:ind w:left="709"/>
        <w:contextualSpacing w:val="0"/>
        <w:jc w:val="both"/>
        <w:rPr>
          <w:rFonts w:ascii="Calibri" w:hAnsi="Calibri" w:cs="Arial"/>
          <w:i/>
        </w:rPr>
      </w:pPr>
    </w:p>
    <w:p w:rsidR="00672C2E" w:rsidRPr="00C1304A" w:rsidRDefault="00CD39F1" w:rsidP="00CB2C09">
      <w:pPr>
        <w:ind w:firstLine="567"/>
        <w:jc w:val="both"/>
        <w:rPr>
          <w:rFonts w:cs="Arial"/>
          <w:b/>
          <w:i/>
          <w:sz w:val="24"/>
          <w:szCs w:val="24"/>
          <w:u w:val="single"/>
        </w:rPr>
      </w:pPr>
      <w:r w:rsidRPr="00C1304A">
        <w:rPr>
          <w:rFonts w:cs="Arial"/>
          <w:b/>
          <w:i/>
          <w:sz w:val="24"/>
          <w:szCs w:val="24"/>
        </w:rPr>
        <w:t xml:space="preserve">Osvědčení či smlouva dle výše uvedených bodů 1. až 3. Budou obsahovat minimálně údaje v rozsahu: </w:t>
      </w:r>
      <w:r w:rsidRPr="00C1304A">
        <w:rPr>
          <w:rFonts w:cs="Arial"/>
          <w:b/>
          <w:i/>
          <w:sz w:val="24"/>
          <w:szCs w:val="24"/>
          <w:u w:val="single"/>
        </w:rPr>
        <w:t xml:space="preserve">název či obchodní firma objednatele, popis realizovaných dodávek, finanční výši plnění, dobu a místo poskytování dodávek, prohlášení, že dodávky byly provedeny řádně a odborně a kontaktní osobu objednatele (telefon, e-mail), u které je možné uvedené informace ověřit. </w:t>
      </w:r>
      <w:r w:rsidR="00672C2E" w:rsidRPr="00C1304A">
        <w:rPr>
          <w:i/>
          <w:sz w:val="24"/>
          <w:szCs w:val="24"/>
        </w:rPr>
        <w:t xml:space="preserve">Tato osvědčení v originále či úředně ověřené kopii je uchazeč povinen předložit zadavateli na jeho žádost, </w:t>
      </w:r>
      <w:r w:rsidR="00672C2E" w:rsidRPr="00C1304A">
        <w:rPr>
          <w:rFonts w:cs="Arial"/>
          <w:i/>
          <w:sz w:val="24"/>
          <w:szCs w:val="24"/>
        </w:rPr>
        <w:t xml:space="preserve">v případě, kdy je s takovým uchazečem </w:t>
      </w:r>
      <w:r w:rsidR="00703A69">
        <w:rPr>
          <w:rFonts w:cs="Arial"/>
          <w:i/>
          <w:sz w:val="24"/>
          <w:szCs w:val="24"/>
        </w:rPr>
        <w:t>ve smyslu ustanovení</w:t>
      </w:r>
      <w:r w:rsidR="00672C2E" w:rsidRPr="00C1304A">
        <w:rPr>
          <w:rFonts w:cs="Arial"/>
          <w:i/>
          <w:sz w:val="24"/>
          <w:szCs w:val="24"/>
        </w:rPr>
        <w:t xml:space="preserve"> § 82 téhož zákona uzavírána smlouva</w:t>
      </w:r>
      <w:r w:rsidR="00672C2E" w:rsidRPr="00C1304A">
        <w:rPr>
          <w:i/>
          <w:sz w:val="24"/>
          <w:szCs w:val="24"/>
        </w:rPr>
        <w:t>.</w:t>
      </w:r>
    </w:p>
    <w:p w:rsidR="00703A69" w:rsidRPr="00A75F99" w:rsidRDefault="00561A5D" w:rsidP="00703A6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47" type="#_x0000_t32" style="position:absolute;margin-left:175.15pt;margin-top:15.45pt;width:120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46" type="#_x0000_t32" style="position:absolute;margin-left:14.65pt;margin-top:15.45pt;width:12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703A69" w:rsidRPr="00A75F99">
        <w:rPr>
          <w:rFonts w:asciiTheme="minorHAnsi" w:hAnsiTheme="minorHAnsi"/>
          <w:sz w:val="24"/>
          <w:szCs w:val="24"/>
        </w:rPr>
        <w:t>V</w:t>
      </w:r>
      <w:r w:rsidR="00703A69" w:rsidRPr="00A75F99">
        <w:rPr>
          <w:rFonts w:asciiTheme="minorHAnsi" w:hAnsiTheme="minorHAnsi"/>
          <w:sz w:val="24"/>
          <w:szCs w:val="24"/>
        </w:rPr>
        <w:tab/>
      </w:r>
      <w:r w:rsidR="00703A69" w:rsidRPr="00A75F99">
        <w:rPr>
          <w:rFonts w:asciiTheme="minorHAnsi" w:hAnsiTheme="minorHAnsi"/>
          <w:sz w:val="24"/>
          <w:szCs w:val="24"/>
        </w:rPr>
        <w:tab/>
        <w:t>, dne</w:t>
      </w:r>
      <w:r w:rsidR="00703A69" w:rsidRPr="00A75F99">
        <w:rPr>
          <w:rFonts w:asciiTheme="minorHAnsi" w:hAnsiTheme="minorHAnsi"/>
          <w:sz w:val="24"/>
          <w:szCs w:val="24"/>
        </w:rPr>
        <w:tab/>
      </w:r>
    </w:p>
    <w:p w:rsidR="00703A69" w:rsidRPr="00A75F99" w:rsidRDefault="00703A69" w:rsidP="00703A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3A69" w:rsidRPr="00A75F99" w:rsidRDefault="00703A69" w:rsidP="00703A6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03A69" w:rsidRPr="00A75F99" w:rsidRDefault="00561A5D" w:rsidP="00703A6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1A5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49" type="#_x0000_t32" style="position:absolute;margin-left:254.65pt;margin-top:15.25pt;width:199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703A69" w:rsidRPr="00A75F99">
        <w:rPr>
          <w:rFonts w:asciiTheme="minorHAnsi" w:hAnsiTheme="minorHAnsi"/>
          <w:sz w:val="24"/>
          <w:szCs w:val="24"/>
        </w:rPr>
        <w:t>oprávněné zastupovat uchazeče</w:t>
      </w:r>
      <w:r w:rsidR="00703A69">
        <w:rPr>
          <w:rFonts w:asciiTheme="minorHAnsi" w:hAnsiTheme="minorHAnsi"/>
          <w:sz w:val="24"/>
          <w:szCs w:val="24"/>
        </w:rPr>
        <w:t xml:space="preserve"> (dodavatele)</w:t>
      </w:r>
      <w:r w:rsidR="00703A69" w:rsidRPr="00A75F99">
        <w:rPr>
          <w:rFonts w:asciiTheme="minorHAnsi" w:hAnsiTheme="minorHAnsi"/>
          <w:sz w:val="24"/>
          <w:szCs w:val="24"/>
        </w:rPr>
        <w:t>:</w:t>
      </w:r>
      <w:r w:rsidR="00703A69" w:rsidRPr="00A75F99">
        <w:rPr>
          <w:rFonts w:asciiTheme="minorHAnsi" w:hAnsiTheme="minorHAnsi"/>
          <w:sz w:val="24"/>
          <w:szCs w:val="24"/>
        </w:rPr>
        <w:tab/>
      </w:r>
    </w:p>
    <w:p w:rsidR="00703A69" w:rsidRPr="00A75F99" w:rsidRDefault="00703A69" w:rsidP="00703A69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3A69" w:rsidRPr="00A75F99" w:rsidRDefault="00703A69" w:rsidP="00703A6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703A69" w:rsidRPr="00A75F99" w:rsidRDefault="00561A5D" w:rsidP="00703A6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61A5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48" type="#_x0000_t32" style="position:absolute;left:0;text-align:left;margin-left:254.65pt;margin-top:14.3pt;width:199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703A69" w:rsidRPr="00A75F99">
        <w:rPr>
          <w:rFonts w:asciiTheme="minorHAnsi" w:hAnsiTheme="minorHAnsi" w:cs="Arial"/>
          <w:sz w:val="24"/>
          <w:szCs w:val="24"/>
        </w:rPr>
        <w:t>oprávněné zastupovat uchazeče</w:t>
      </w:r>
      <w:r w:rsidR="00703A69">
        <w:rPr>
          <w:rFonts w:asciiTheme="minorHAnsi" w:hAnsiTheme="minorHAnsi" w:cs="Arial"/>
          <w:sz w:val="24"/>
          <w:szCs w:val="24"/>
        </w:rPr>
        <w:t xml:space="preserve"> (dodavatele)</w:t>
      </w:r>
      <w:r w:rsidR="00703A69" w:rsidRPr="00A75F99">
        <w:rPr>
          <w:rFonts w:asciiTheme="minorHAnsi" w:hAnsiTheme="minorHAnsi" w:cs="Arial"/>
          <w:sz w:val="24"/>
          <w:szCs w:val="24"/>
        </w:rPr>
        <w:t>:</w:t>
      </w:r>
      <w:r w:rsidR="00703A69" w:rsidRPr="00A75F99">
        <w:rPr>
          <w:rFonts w:asciiTheme="minorHAnsi" w:hAnsiTheme="minorHAnsi" w:cs="Arial"/>
          <w:sz w:val="24"/>
          <w:szCs w:val="24"/>
        </w:rPr>
        <w:tab/>
      </w:r>
    </w:p>
    <w:p w:rsidR="00302078" w:rsidRPr="00C1304A" w:rsidRDefault="00302078" w:rsidP="00703A6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sectPr w:rsidR="00302078" w:rsidRPr="00C1304A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A8" w:rsidRDefault="00A46AA8" w:rsidP="0003428A">
      <w:pPr>
        <w:spacing w:after="0" w:line="240" w:lineRule="auto"/>
      </w:pPr>
      <w:r>
        <w:separator/>
      </w:r>
    </w:p>
  </w:endnote>
  <w:endnote w:type="continuationSeparator" w:id="1">
    <w:p w:rsidR="00A46AA8" w:rsidRDefault="00A46AA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CD39F1" w:rsidP="00F326EE">
    <w:pPr>
      <w:pStyle w:val="Zpat"/>
      <w:rPr>
        <w:szCs w:val="20"/>
      </w:rPr>
    </w:pPr>
    <w:r w:rsidRPr="00CD39F1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16510</wp:posOffset>
          </wp:positionV>
          <wp:extent cx="2169795" cy="438150"/>
          <wp:effectExtent l="19050" t="0" r="1905" b="0"/>
          <wp:wrapNone/>
          <wp:docPr id="10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D39F1" w:rsidP="00540087">
    <w:pPr>
      <w:pStyle w:val="Zpat"/>
      <w:rPr>
        <w:szCs w:val="20"/>
      </w:rPr>
    </w:pPr>
    <w:r w:rsidRPr="00CD39F1">
      <w:rPr>
        <w:noProof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9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A8" w:rsidRDefault="00A46AA8" w:rsidP="0003428A">
      <w:pPr>
        <w:spacing w:after="0" w:line="240" w:lineRule="auto"/>
      </w:pPr>
      <w:r>
        <w:separator/>
      </w:r>
    </w:p>
  </w:footnote>
  <w:footnote w:type="continuationSeparator" w:id="1">
    <w:p w:rsidR="00A46AA8" w:rsidRDefault="00A46AA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A" w:rsidRPr="00B41445" w:rsidRDefault="00C1304A" w:rsidP="00C1304A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-173355</wp:posOffset>
          </wp:positionV>
          <wp:extent cx="1447800" cy="342900"/>
          <wp:effectExtent l="19050" t="0" r="0" b="0"/>
          <wp:wrapNone/>
          <wp:docPr id="1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04A" w:rsidRPr="00DB4543" w:rsidRDefault="00C1304A" w:rsidP="00C1304A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275B1"/>
    <w:rsid w:val="00235443"/>
    <w:rsid w:val="002A2DF0"/>
    <w:rsid w:val="002A5345"/>
    <w:rsid w:val="002D53E4"/>
    <w:rsid w:val="002E5870"/>
    <w:rsid w:val="00302078"/>
    <w:rsid w:val="00303952"/>
    <w:rsid w:val="00304A95"/>
    <w:rsid w:val="00313CB4"/>
    <w:rsid w:val="003234A9"/>
    <w:rsid w:val="0032758F"/>
    <w:rsid w:val="003358E2"/>
    <w:rsid w:val="00350070"/>
    <w:rsid w:val="00351326"/>
    <w:rsid w:val="00381B23"/>
    <w:rsid w:val="00392819"/>
    <w:rsid w:val="00450239"/>
    <w:rsid w:val="00462EE6"/>
    <w:rsid w:val="00464CAC"/>
    <w:rsid w:val="004A769A"/>
    <w:rsid w:val="00500DA8"/>
    <w:rsid w:val="00540087"/>
    <w:rsid w:val="00561A5D"/>
    <w:rsid w:val="0056744A"/>
    <w:rsid w:val="005C51E1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03A69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46AA8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0020C"/>
    <w:rsid w:val="00B37D3A"/>
    <w:rsid w:val="00B47F73"/>
    <w:rsid w:val="00B6009D"/>
    <w:rsid w:val="00BB051B"/>
    <w:rsid w:val="00BB42C9"/>
    <w:rsid w:val="00BB6ABC"/>
    <w:rsid w:val="00BD0337"/>
    <w:rsid w:val="00BF27B1"/>
    <w:rsid w:val="00C03827"/>
    <w:rsid w:val="00C107BF"/>
    <w:rsid w:val="00C1304A"/>
    <w:rsid w:val="00C15A85"/>
    <w:rsid w:val="00C37833"/>
    <w:rsid w:val="00C37B0E"/>
    <w:rsid w:val="00CB2C09"/>
    <w:rsid w:val="00CC2E32"/>
    <w:rsid w:val="00CD39F1"/>
    <w:rsid w:val="00CE2B5D"/>
    <w:rsid w:val="00D331CC"/>
    <w:rsid w:val="00D477B8"/>
    <w:rsid w:val="00D54F3C"/>
    <w:rsid w:val="00DA7819"/>
    <w:rsid w:val="00DB26B7"/>
    <w:rsid w:val="00DC415A"/>
    <w:rsid w:val="00DD05FA"/>
    <w:rsid w:val="00DD294F"/>
    <w:rsid w:val="00E0349D"/>
    <w:rsid w:val="00E13A8C"/>
    <w:rsid w:val="00E163A4"/>
    <w:rsid w:val="00E22548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44"/>
        <o:r id="V:Rule11" type="connector" idref="#Přímá spojnice se šipkou 12"/>
        <o:r id="V:Rule12" type="connector" idref="#AutoShape 17"/>
        <o:r id="V:Rule13" type="connector" idref="#Přímá spojnice se šipkou 11"/>
        <o:r id="V:Rule14" type="connector" idref="#_x0000_s1041"/>
        <o:r id="V:Rule15" type="connector" idref="#Přímá spojnice se šipkou 17"/>
        <o:r id="V:Rule16" type="connector" idref="#_x0000_s1042"/>
        <o:r id="V:Rule17" type="connector" idref="#_x0000_s1043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39F1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D39F1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22E8-5D1D-4987-A710-4BF49777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2011-04-13T12:08:00Z</cp:lastPrinted>
  <dcterms:created xsi:type="dcterms:W3CDTF">2015-08-19T03:47:00Z</dcterms:created>
  <dcterms:modified xsi:type="dcterms:W3CDTF">2015-08-20T10:04:00Z</dcterms:modified>
</cp:coreProperties>
</file>