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9C" w:rsidRDefault="009D0B9C" w:rsidP="0035651B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35651B" w:rsidRDefault="006E4D1D" w:rsidP="0035651B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158115</wp:posOffset>
                </wp:positionV>
                <wp:extent cx="5886450" cy="232410"/>
                <wp:effectExtent l="5080" t="5715" r="13970" b="952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324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5pt;width:463.5pt;height:18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" fillcolor="#f2f2f2"/>
            </w:pict>
          </mc:Fallback>
        </mc:AlternateConten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FB742B">
        <w:rPr>
          <w:rFonts w:ascii="Palatino Linotype" w:hAnsi="Palatino Linotype" w:cs="Arial"/>
          <w:b/>
        </w:rPr>
        <w:t>3</w:t>
      </w:r>
      <w:bookmarkStart w:id="0" w:name="_GoBack"/>
      <w:bookmarkEnd w:id="0"/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3A1871">
        <w:rPr>
          <w:rFonts w:ascii="Palatino Linotype" w:hAnsi="Palatino Linotype" w:cs="Arial"/>
          <w:b/>
        </w:rPr>
        <w:t>– EKONOMICKÁ A FINANČNÍ ZPŮSOBILOST UCHAZEČE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4F3FC3" w:rsidRPr="00FA0207" w:rsidRDefault="004F3FC3" w:rsidP="004F3FC3">
      <w:pPr>
        <w:spacing w:after="12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„</w:t>
      </w:r>
      <w:r w:rsidR="006E4D1D">
        <w:rPr>
          <w:rFonts w:ascii="Palatino Linotype" w:hAnsi="Palatino Linotype"/>
          <w:b/>
          <w:bCs/>
          <w:i/>
          <w:iCs/>
          <w:sz w:val="28"/>
          <w:szCs w:val="28"/>
        </w:rPr>
        <w:t>Rekonstrukce skladu Slatiňany II. Etapa – sklad hořlavých kapalin</w:t>
      </w: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“</w:t>
      </w:r>
    </w:p>
    <w:p w:rsidR="006E4D1D" w:rsidRDefault="006E4D1D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4F3FC3" w:rsidRPr="0035651B" w:rsidRDefault="004F3FC3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6E4D1D" w:rsidRPr="001B3D68" w:rsidRDefault="004F3FC3" w:rsidP="006E4D1D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 w:rsidR="00666530">
        <w:rPr>
          <w:rFonts w:ascii="Palatino Linotype" w:hAnsi="Palatino Linotype"/>
          <w:b/>
        </w:rPr>
        <w:tab/>
      </w:r>
      <w:r w:rsidR="00666530">
        <w:rPr>
          <w:rFonts w:ascii="Palatino Linotype" w:hAnsi="Palatino Linotype"/>
          <w:b/>
        </w:rPr>
        <w:tab/>
      </w:r>
      <w:r w:rsidR="00666530">
        <w:rPr>
          <w:rFonts w:ascii="Palatino Linotype" w:hAnsi="Palatino Linotype"/>
          <w:b/>
        </w:rPr>
        <w:tab/>
      </w:r>
      <w:r w:rsidR="00666530">
        <w:rPr>
          <w:rFonts w:ascii="Palatino Linotype" w:hAnsi="Palatino Linotype"/>
          <w:b/>
        </w:rPr>
        <w:tab/>
      </w:r>
      <w:r w:rsidR="006E4D1D" w:rsidRPr="001B3D68">
        <w:rPr>
          <w:rFonts w:ascii="Palatino Linotype" w:hAnsi="Palatino Linotype" w:cs="Arial"/>
          <w:b/>
          <w:color w:val="000000"/>
        </w:rPr>
        <w:t>EURO-ŠARM, spol. s r.o.</w:t>
      </w:r>
      <w:r w:rsidR="006E4D1D" w:rsidRPr="001B3D68">
        <w:rPr>
          <w:rFonts w:ascii="Palatino Linotype" w:hAnsi="Palatino Linotype"/>
          <w:b/>
          <w:bCs/>
        </w:rPr>
        <w:tab/>
      </w:r>
      <w:r w:rsidR="006E4D1D" w:rsidRPr="001B3D68">
        <w:rPr>
          <w:rFonts w:ascii="Palatino Linotype" w:hAnsi="Palatino Linotype"/>
          <w:b/>
          <w:bCs/>
        </w:rPr>
        <w:tab/>
      </w:r>
      <w:r w:rsidR="006E4D1D" w:rsidRPr="001B3D68">
        <w:rPr>
          <w:rFonts w:ascii="Palatino Linotype" w:hAnsi="Palatino Linotype"/>
          <w:b/>
          <w:bCs/>
        </w:rPr>
        <w:tab/>
      </w:r>
    </w:p>
    <w:p w:rsidR="006E4D1D" w:rsidRPr="001B3D68" w:rsidRDefault="006E4D1D" w:rsidP="006E4D1D">
      <w:pPr>
        <w:spacing w:after="0"/>
        <w:rPr>
          <w:rFonts w:ascii="Palatino Linotype" w:hAnsi="Palatino Linotype"/>
          <w:bCs/>
        </w:rPr>
      </w:pPr>
      <w:r w:rsidRPr="001B3D68">
        <w:rPr>
          <w:rFonts w:ascii="Palatino Linotype" w:hAnsi="Palatino Linotype"/>
        </w:rPr>
        <w:t>se sídlem:</w:t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  <w:t>Těšínská 222, 739 34 Šenov</w:t>
      </w:r>
    </w:p>
    <w:p w:rsidR="00DD5A99" w:rsidRPr="00DD5A99" w:rsidRDefault="006E4D1D" w:rsidP="006E4D1D">
      <w:pPr>
        <w:spacing w:after="0"/>
        <w:rPr>
          <w:rFonts w:ascii="Palatino Linotype" w:hAnsi="Palatino Linotype"/>
        </w:rPr>
      </w:pPr>
      <w:r w:rsidRPr="001B3D68">
        <w:rPr>
          <w:rFonts w:ascii="Palatino Linotype" w:hAnsi="Palatino Linotype"/>
          <w:bCs/>
        </w:rPr>
        <w:t xml:space="preserve">IČ: </w:t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="00DD5A99" w:rsidRPr="00DD5A99">
        <w:rPr>
          <w:rFonts w:ascii="Palatino Linotype" w:hAnsi="Palatino Linotype"/>
        </w:rPr>
        <w:t>639</w:t>
      </w:r>
      <w:r w:rsidR="00DD5A99">
        <w:rPr>
          <w:rFonts w:ascii="Palatino Linotype" w:hAnsi="Palatino Linotype"/>
        </w:rPr>
        <w:t xml:space="preserve"> </w:t>
      </w:r>
      <w:r w:rsidR="00DD5A99" w:rsidRPr="00DD5A99">
        <w:rPr>
          <w:rFonts w:ascii="Palatino Linotype" w:hAnsi="Palatino Linotype"/>
        </w:rPr>
        <w:t>88</w:t>
      </w:r>
      <w:r w:rsidR="00DD5A99">
        <w:rPr>
          <w:rFonts w:ascii="Palatino Linotype" w:hAnsi="Palatino Linotype"/>
        </w:rPr>
        <w:t xml:space="preserve"> </w:t>
      </w:r>
      <w:r w:rsidR="00DD5A99" w:rsidRPr="00DD5A99">
        <w:rPr>
          <w:rFonts w:ascii="Palatino Linotype" w:hAnsi="Palatino Linotype"/>
        </w:rPr>
        <w:t>186</w:t>
      </w:r>
    </w:p>
    <w:p w:rsidR="006E4D1D" w:rsidRPr="00DD5A99" w:rsidRDefault="006E4D1D" w:rsidP="006E4D1D">
      <w:pPr>
        <w:spacing w:after="0"/>
        <w:rPr>
          <w:rFonts w:ascii="Palatino Linotype" w:hAnsi="Palatino Linotype"/>
        </w:rPr>
      </w:pPr>
      <w:r w:rsidRPr="00DD5A99">
        <w:rPr>
          <w:rFonts w:ascii="Palatino Linotype" w:hAnsi="Palatino Linotype"/>
          <w:bCs/>
        </w:rPr>
        <w:t>DIČ:</w:t>
      </w:r>
      <w:r w:rsidRPr="00DD5A99">
        <w:rPr>
          <w:rFonts w:ascii="Palatino Linotype" w:hAnsi="Palatino Linotype"/>
          <w:bCs/>
        </w:rPr>
        <w:tab/>
      </w:r>
      <w:r w:rsidRPr="00DD5A99">
        <w:rPr>
          <w:rFonts w:ascii="Palatino Linotype" w:hAnsi="Palatino Linotype"/>
          <w:bCs/>
        </w:rPr>
        <w:tab/>
      </w:r>
      <w:r w:rsidRPr="00DD5A99">
        <w:rPr>
          <w:rFonts w:ascii="Palatino Linotype" w:hAnsi="Palatino Linotype"/>
          <w:bCs/>
        </w:rPr>
        <w:tab/>
      </w:r>
      <w:r w:rsidRPr="00DD5A99">
        <w:rPr>
          <w:rFonts w:ascii="Palatino Linotype" w:hAnsi="Palatino Linotype"/>
          <w:bCs/>
        </w:rPr>
        <w:tab/>
      </w:r>
      <w:r w:rsidRPr="00DD5A99">
        <w:rPr>
          <w:rFonts w:ascii="Palatino Linotype" w:hAnsi="Palatino Linotype"/>
          <w:bCs/>
        </w:rPr>
        <w:tab/>
      </w:r>
      <w:r w:rsidRPr="00DD5A99">
        <w:rPr>
          <w:rFonts w:ascii="Palatino Linotype" w:hAnsi="Palatino Linotype"/>
        </w:rPr>
        <w:t>CZ</w:t>
      </w:r>
      <w:r w:rsidR="00DD5A99" w:rsidRPr="00DD5A99">
        <w:rPr>
          <w:rFonts w:ascii="Palatino Linotype" w:hAnsi="Palatino Linotype"/>
        </w:rPr>
        <w:t xml:space="preserve"> 63988186</w:t>
      </w:r>
    </w:p>
    <w:p w:rsidR="00E3582B" w:rsidRDefault="00E3582B" w:rsidP="00E3582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>
        <w:rPr>
          <w:rFonts w:ascii="Palatino Linotype" w:hAnsi="Palatino Linotype"/>
          <w:bCs/>
        </w:rPr>
        <w:t>jejímž jménem jedná</w:t>
      </w:r>
      <w:r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Ing. Oldřich Zahradník,</w:t>
      </w:r>
      <w:r>
        <w:rPr>
          <w:rFonts w:ascii="Palatino Linotype" w:hAnsi="Palatino Linotype"/>
          <w:bCs/>
        </w:rPr>
        <w:t xml:space="preserve"> generální ředitel</w:t>
      </w:r>
    </w:p>
    <w:p w:rsidR="00E3582B" w:rsidRDefault="00E3582B" w:rsidP="00E3582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>mobil: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>603 577 477</w:t>
      </w:r>
    </w:p>
    <w:p w:rsidR="00E3582B" w:rsidRDefault="00E3582B" w:rsidP="00E3582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  <w:color w:val="000000"/>
        </w:rPr>
        <w:t>e-mail:</w:t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  <w:t>zahradnik.oldrich@eurosarm.cz</w:t>
      </w:r>
    </w:p>
    <w:p w:rsidR="009D0B9C" w:rsidRDefault="009D0B9C" w:rsidP="006E4D1D">
      <w:pPr>
        <w:spacing w:after="0"/>
        <w:rPr>
          <w:rFonts w:ascii="Palatino Linotype" w:hAnsi="Palatino Linotype" w:cs="Arial"/>
          <w:b/>
          <w:u w:val="singl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6E4D1D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U8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OLqlTwfAgAAPQQAAA4AAAAAAAAAAAAAAAAALgIAAGRycy9lMm9Eb2MueG1sUEsB&#10;Ai0AFAAGAAgAAAAhAPssLk7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6E4D1D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Ry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ZY1jQYFwBcZXa2jAiPapX86Lpd4eUrjqiWh6j304GkrOQkbxLCRdnoMxu+KwZxBAo&#10;ELd1bGwfIGEP6BhJOd1I4UePKHyczieLdAb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EFkVHIgAgAAPQQAAA4AAAAAAAAAAAAAAAAALgIAAGRycy9lMm9Eb2MueG1sUEsB&#10;Ai0AFAAGAAgAAAAhANbhgEHcAAAACQEAAA8AAAAAAAAAAAAAAAAAeg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6E4D1D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lP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5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AbbCU8fAgAAPQQAAA4AAAAAAAAAAAAAAAAALgIAAGRycy9lMm9Eb2MueG1sUEsB&#10;Ai0AFAAGAAgAAAAhAEX4ID/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6E4D1D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p+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Lw4IG4wqIq9TWhhHpUb2aZ02/O6R01RHV8hj9djKQnIWM5F1KuDgDZXbDF80ghkCB&#10;uK1jY/sACXtAx0jK6UYKP3pE4ePDfLJI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mBan4fAgAAPQQAAA4AAAAAAAAAAAAAAAAALgIAAGRycy9lMm9Eb2MueG1sUEsB&#10;Ai0AFAAGAAgAAAAhAGmBjwv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6E4D1D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cXIA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8rwcXIAIAAD0EAAAOAAAAAAAAAAAAAAAAAC4CAABkcnMvZTJvRG9jLnhtbFBL&#10;AQItABQABgAIAAAAIQAwrRju3QAAAAkBAAAPAAAAAAAAAAAAAAAAAHoEAABkcnMvZG93bnJldi54&#10;bWxQSwUGAAAAAAQABADzAAAAhAUAAAAA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9D0B9C" w:rsidRDefault="009D0B9C" w:rsidP="009D0B9C">
      <w:pPr>
        <w:spacing w:after="0"/>
        <w:jc w:val="both"/>
        <w:rPr>
          <w:rFonts w:ascii="Palatino Linotype" w:hAnsi="Palatino Linotype" w:cs="Arial"/>
          <w:b/>
        </w:rPr>
      </w:pPr>
    </w:p>
    <w:p w:rsidR="00FB742B" w:rsidRDefault="00FB742B" w:rsidP="00FB742B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Zájemce (dodavatel)</w:t>
      </w:r>
      <w:r w:rsidRPr="0035651B">
        <w:rPr>
          <w:rFonts w:ascii="Palatino Linotype" w:hAnsi="Palatino Linotype" w:cs="Arial"/>
          <w:b/>
        </w:rPr>
        <w:t xml:space="preserve"> tímto </w:t>
      </w:r>
      <w:r w:rsidRPr="0035651B">
        <w:rPr>
          <w:rFonts w:ascii="Palatino Linotype" w:hAnsi="Palatino Linotype" w:cs="Arial"/>
          <w:b/>
          <w:color w:val="000000"/>
        </w:rPr>
        <w:t xml:space="preserve">prokazuje splnění </w:t>
      </w:r>
      <w:r>
        <w:rPr>
          <w:rFonts w:ascii="Palatino Linotype" w:hAnsi="Palatino Linotype"/>
          <w:b/>
          <w:bCs/>
        </w:rPr>
        <w:t>ekonomické a finanční způsobilosti dodavatele</w:t>
      </w:r>
      <w:r w:rsidRPr="0035651B">
        <w:rPr>
          <w:rFonts w:ascii="Palatino Linotype" w:hAnsi="Palatino Linotype" w:cs="Arial"/>
          <w:b/>
          <w:color w:val="000000"/>
        </w:rPr>
        <w:t xml:space="preserve"> dle ustanovení § 5</w:t>
      </w:r>
      <w:r>
        <w:rPr>
          <w:rFonts w:ascii="Palatino Linotype" w:hAnsi="Palatino Linotype" w:cs="Arial"/>
          <w:b/>
          <w:color w:val="000000"/>
        </w:rPr>
        <w:t>0 odst. 1 písm. c)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>
        <w:rPr>
          <w:rFonts w:ascii="Palatino Linotype" w:hAnsi="Palatino Linotype" w:cs="Arial"/>
          <w:b/>
          <w:color w:val="000000"/>
        </w:rPr>
        <w:t>v platném znění</w:t>
      </w:r>
      <w:r w:rsidRPr="0035651B">
        <w:rPr>
          <w:rFonts w:ascii="Palatino Linotype" w:hAnsi="Palatino Linotype" w:cs="Arial"/>
          <w:color w:val="000000"/>
        </w:rPr>
        <w:t xml:space="preserve"> (dále jen „zákon“)</w:t>
      </w:r>
      <w:r>
        <w:rPr>
          <w:rFonts w:ascii="Palatino Linotype" w:hAnsi="Palatino Linotype" w:cs="Arial"/>
          <w:color w:val="000000"/>
        </w:rPr>
        <w:t xml:space="preserve">, </w:t>
      </w:r>
      <w:r w:rsidRPr="0035651B">
        <w:rPr>
          <w:rFonts w:ascii="Palatino Linotype" w:hAnsi="Palatino Linotype" w:cs="Arial"/>
          <w:color w:val="000000"/>
        </w:rPr>
        <w:t xml:space="preserve">kdy </w:t>
      </w:r>
      <w:r w:rsidRPr="0035651B">
        <w:rPr>
          <w:rFonts w:ascii="Palatino Linotype" w:hAnsi="Palatino Linotype" w:cs="Arial"/>
          <w:b/>
          <w:color w:val="000000"/>
        </w:rPr>
        <w:t xml:space="preserve">čestně prohlašuje, že </w:t>
      </w:r>
      <w:r>
        <w:rPr>
          <w:rFonts w:ascii="Palatino Linotype" w:hAnsi="Palatino Linotype" w:cs="Arial"/>
          <w:b/>
          <w:color w:val="000000"/>
        </w:rPr>
        <w:t xml:space="preserve">každý </w:t>
      </w:r>
      <w:r w:rsidRPr="00F110C2">
        <w:rPr>
          <w:rFonts w:ascii="Palatino Linotype" w:hAnsi="Palatino Linotype"/>
          <w:b/>
          <w:color w:val="000000"/>
          <w:lang w:eastAsia="cs-CZ"/>
        </w:rPr>
        <w:t xml:space="preserve">z členů statutárních orgánů uchazeče </w:t>
      </w:r>
      <w:r>
        <w:rPr>
          <w:rFonts w:ascii="Palatino Linotype" w:hAnsi="Palatino Linotype"/>
          <w:b/>
          <w:color w:val="000000"/>
          <w:lang w:eastAsia="cs-CZ"/>
        </w:rPr>
        <w:t xml:space="preserve">i uchazeč jako právnická osoba </w:t>
      </w:r>
      <w:r w:rsidRPr="00F110C2">
        <w:rPr>
          <w:rFonts w:ascii="Palatino Linotype" w:hAnsi="Palatino Linotype"/>
          <w:b/>
          <w:color w:val="000000"/>
          <w:lang w:eastAsia="cs-CZ"/>
        </w:rPr>
        <w:t>splňuje všechny níže uvedené předpoklady</w:t>
      </w:r>
      <w:r w:rsidRPr="0035651B">
        <w:rPr>
          <w:rFonts w:ascii="Palatino Linotype" w:hAnsi="Palatino Linotype" w:cs="Arial"/>
          <w:b/>
        </w:rPr>
        <w:t>: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 xml:space="preserve">na jeho majetek není prohlášen konkurs nebo návrh na prohlášení konkursu nebyl zamítnut pro nedostatek majetku uchazeče nebo vůči němuž není povoleno vyrovnání nebo zavedena nucená správa podle zvláštních právních předpisů; 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řízení;</w:t>
      </w:r>
    </w:p>
    <w:p w:rsidR="00FB742B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není v likvidaci;</w:t>
      </w:r>
    </w:p>
    <w:p w:rsidR="00FB742B" w:rsidRPr="002A7735" w:rsidRDefault="00FB742B" w:rsidP="00FB742B">
      <w:pPr>
        <w:spacing w:before="120" w:after="0" w:line="240" w:lineRule="auto"/>
        <w:ind w:left="284"/>
        <w:jc w:val="both"/>
        <w:rPr>
          <w:rFonts w:ascii="Palatino Linotype" w:hAnsi="Palatino Linotype" w:cs="Arial"/>
        </w:rPr>
      </w:pP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nebyl pravomocně odsouzen za trestný čin, jehož skutková podstata souvisí s předmětem podnikání uchazeče podle zvláštních právních předpisů nebo došlo k zahlazení odsouzení za spáchání takového trestného činu;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nenaplnil skutkovou podstatu jednání nekalé soutěže formou podplácení podle zvláštního právního předpisu;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nemá v evidenci daní zachyceny daňové nedoplatky;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nemá nedoplatek na pojistném a na penále na veřejné zdravotní pojištění a na pojistném a na penále na sociální zabezpečení a příspěvku na státní politiku zaměstnanosti;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není vyloučen z účasti na zadávání veřejných zakázek.</w:t>
      </w:r>
    </w:p>
    <w:p w:rsidR="00FB742B" w:rsidRDefault="00FB742B" w:rsidP="00FB742B">
      <w:pPr>
        <w:spacing w:after="0" w:line="240" w:lineRule="auto"/>
        <w:rPr>
          <w:rFonts w:ascii="Palatino Linotype" w:hAnsi="Palatino Linotype"/>
        </w:rPr>
      </w:pPr>
    </w:p>
    <w:p w:rsidR="00FB742B" w:rsidRDefault="00FB742B" w:rsidP="00FB742B">
      <w:pPr>
        <w:spacing w:after="0" w:line="240" w:lineRule="auto"/>
        <w:rPr>
          <w:rFonts w:ascii="Palatino Linotype" w:hAnsi="Palatino Linotype"/>
        </w:rPr>
      </w:pPr>
    </w:p>
    <w:p w:rsidR="00FB742B" w:rsidRPr="0035651B" w:rsidRDefault="00FB742B" w:rsidP="00FB742B">
      <w:pPr>
        <w:spacing w:after="0" w:line="240" w:lineRule="auto"/>
        <w:rPr>
          <w:rFonts w:ascii="Palatino Linotype" w:hAnsi="Palatino Linotype"/>
        </w:rPr>
      </w:pPr>
    </w:p>
    <w:p w:rsidR="00FB742B" w:rsidRPr="00E828DD" w:rsidRDefault="00FB742B" w:rsidP="00FB742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9525" t="9525" r="9525" b="9525"/>
                <wp:wrapNone/>
                <wp:docPr id="18" name="Přímá spojnice se šipko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8" o:spid="_x0000_s1026" type="#_x0000_t32" style="position:absolute;margin-left:175.15pt;margin-top:15.45pt;width:12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9525" t="9525" r="9525" b="9525"/>
                <wp:wrapNone/>
                <wp:docPr id="17" name="Přímá spojnice se šipko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7" o:spid="_x0000_s1026" type="#_x0000_t32" style="position:absolute;margin-left:14.65pt;margin-top:15.45pt;width:12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    </w:pict>
          </mc:Fallback>
        </mc:AlternateContent>
      </w:r>
      <w:r w:rsidRPr="00E828DD">
        <w:rPr>
          <w:rFonts w:ascii="Palatino Linotype" w:hAnsi="Palatino Linotype"/>
        </w:rPr>
        <w:t>V</w:t>
      </w:r>
      <w:r w:rsidRPr="00E828DD">
        <w:rPr>
          <w:rFonts w:ascii="Palatino Linotype" w:hAnsi="Palatino Linotype"/>
        </w:rPr>
        <w:tab/>
      </w:r>
      <w:r w:rsidRPr="00E828DD">
        <w:rPr>
          <w:rFonts w:ascii="Palatino Linotype" w:hAnsi="Palatino Linotype"/>
        </w:rPr>
        <w:tab/>
        <w:t>, dne</w:t>
      </w:r>
      <w:r w:rsidRPr="00E828DD">
        <w:rPr>
          <w:rFonts w:ascii="Palatino Linotype" w:hAnsi="Palatino Linotype"/>
        </w:rPr>
        <w:tab/>
        <w:t xml:space="preserve"> </w:t>
      </w:r>
    </w:p>
    <w:p w:rsidR="00FB742B" w:rsidRPr="00E828DD" w:rsidRDefault="00FB742B" w:rsidP="00FB742B">
      <w:pPr>
        <w:spacing w:after="0" w:line="240" w:lineRule="auto"/>
        <w:rPr>
          <w:rFonts w:ascii="Palatino Linotype" w:hAnsi="Palatino Linotype"/>
        </w:rPr>
      </w:pPr>
    </w:p>
    <w:p w:rsidR="00FB742B" w:rsidRPr="00E828DD" w:rsidRDefault="00FB742B" w:rsidP="00FB742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FB742B" w:rsidRPr="00E828DD" w:rsidRDefault="00FB742B" w:rsidP="00FB742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9525" t="10160" r="9525" b="8890"/>
                <wp:wrapNone/>
                <wp:docPr id="16" name="Přímá spojnice se šipko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6" o:spid="_x0000_s1026" type="#_x0000_t32" style="position:absolute;margin-left:254.65pt;margin-top:15.25pt;width:19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gb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Mb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De1IgbOwIAAFAEAAAOAAAAAAAA&#10;AAAAAAAAAC4CAABkcnMvZTJvRG9jLnhtbFBLAQItABQABgAIAAAAIQAG7PWA3QAAAAkBAAAPAAAA&#10;AAAAAAAAAAAAAJUEAABkcnMvZG93bnJldi54bWxQSwUGAAAAAAQABADzAAAAnwUAAAAA&#10;"/>
            </w:pict>
          </mc:Fallback>
        </mc:AlternateContent>
      </w:r>
      <w:r w:rsidRPr="00E828DD">
        <w:rPr>
          <w:rFonts w:ascii="Palatino Linotype" w:hAnsi="Palatino Linotype"/>
        </w:rPr>
        <w:t xml:space="preserve">oprávněné jednat jménem </w:t>
      </w:r>
      <w:r>
        <w:rPr>
          <w:rFonts w:ascii="Palatino Linotype" w:hAnsi="Palatino Linotype"/>
        </w:rPr>
        <w:t>zájemce (dodavatele)</w:t>
      </w:r>
      <w:r w:rsidRPr="00E828DD">
        <w:rPr>
          <w:rFonts w:ascii="Palatino Linotype" w:hAnsi="Palatino Linotype"/>
        </w:rPr>
        <w:t>:</w:t>
      </w:r>
      <w:r w:rsidRPr="00E828DD">
        <w:rPr>
          <w:rFonts w:ascii="Palatino Linotype" w:hAnsi="Palatino Linotype"/>
        </w:rPr>
        <w:tab/>
      </w:r>
    </w:p>
    <w:p w:rsidR="00FB742B" w:rsidRPr="00E828DD" w:rsidRDefault="00FB742B" w:rsidP="00FB742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FB742B" w:rsidRPr="00606747" w:rsidRDefault="00FB742B" w:rsidP="00FB742B">
      <w:pPr>
        <w:tabs>
          <w:tab w:val="left" w:pos="5103"/>
        </w:tabs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FB742B" w:rsidRPr="00E828DD" w:rsidRDefault="00FB742B" w:rsidP="00FB742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FB742B" w:rsidRDefault="00FB742B" w:rsidP="00FB742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9525" t="5080" r="9525" b="13970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8" o:spid="_x0000_s1026" type="#_x0000_t32" style="position:absolute;margin-left:254.65pt;margin-top:14.3pt;width:19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H+OgIAAE4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"/>
            </w:pict>
          </mc:Fallback>
        </mc:AlternateContent>
      </w:r>
      <w:r w:rsidRPr="00E828DD">
        <w:rPr>
          <w:rFonts w:ascii="Palatino Linotype" w:hAnsi="Palatino Linotype" w:cs="Arial"/>
        </w:rPr>
        <w:t xml:space="preserve">oprávněné jednat jménem </w:t>
      </w:r>
      <w:r>
        <w:rPr>
          <w:rFonts w:ascii="Palatino Linotype" w:hAnsi="Palatino Linotype"/>
        </w:rPr>
        <w:t>zájemce (dodavatele)</w:t>
      </w:r>
      <w:r w:rsidRPr="00E828DD">
        <w:rPr>
          <w:rFonts w:ascii="Palatino Linotype" w:hAnsi="Palatino Linotype" w:cs="Arial"/>
        </w:rPr>
        <w:t>:</w:t>
      </w:r>
      <w:r w:rsidRPr="00E828DD">
        <w:rPr>
          <w:rFonts w:ascii="Arial" w:hAnsi="Arial" w:cs="Arial"/>
        </w:rPr>
        <w:tab/>
      </w:r>
    </w:p>
    <w:p w:rsidR="00751DD0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9F2" w:rsidRDefault="001429F2" w:rsidP="0003428A">
      <w:pPr>
        <w:spacing w:after="0" w:line="240" w:lineRule="auto"/>
      </w:pPr>
      <w:r>
        <w:separator/>
      </w:r>
    </w:p>
  </w:endnote>
  <w:endnote w:type="continuationSeparator" w:id="0">
    <w:p w:rsidR="001429F2" w:rsidRDefault="001429F2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73" w:rsidRPr="001567D8" w:rsidRDefault="00673D73" w:rsidP="00673D73">
    <w:pPr>
      <w:pStyle w:val="Zhlav"/>
      <w:rPr>
        <w:sz w:val="6"/>
        <w:szCs w:val="6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796542" w:rsidP="00673D73">
    <w:pPr>
      <w:pStyle w:val="Zpat"/>
      <w:rPr>
        <w:szCs w:val="20"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523001BC" wp14:editId="16BF75B9">
          <wp:simplePos x="0" y="0"/>
          <wp:positionH relativeFrom="column">
            <wp:posOffset>3205480</wp:posOffset>
          </wp:positionH>
          <wp:positionV relativeFrom="paragraph">
            <wp:posOffset>100965</wp:posOffset>
          </wp:positionV>
          <wp:extent cx="2724785" cy="437515"/>
          <wp:effectExtent l="0" t="0" r="0" b="0"/>
          <wp:wrapNone/>
          <wp:docPr id="3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 wp14:anchorId="5E04BD1D" wp14:editId="76D7DC6C">
          <wp:extent cx="2390775" cy="643670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4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9F2" w:rsidRDefault="001429F2" w:rsidP="0003428A">
      <w:pPr>
        <w:spacing w:after="0" w:line="240" w:lineRule="auto"/>
      </w:pPr>
      <w:r>
        <w:separator/>
      </w:r>
    </w:p>
  </w:footnote>
  <w:footnote w:type="continuationSeparator" w:id="0">
    <w:p w:rsidR="001429F2" w:rsidRDefault="001429F2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1D" w:rsidRPr="00AE2311" w:rsidRDefault="006E4D1D" w:rsidP="006E4D1D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0BF3CA76" wp14:editId="22AAC193">
          <wp:simplePos x="0" y="0"/>
          <wp:positionH relativeFrom="column">
            <wp:posOffset>-673100</wp:posOffset>
          </wp:positionH>
          <wp:positionV relativeFrom="paragraph">
            <wp:posOffset>255270</wp:posOffset>
          </wp:positionV>
          <wp:extent cx="1635760" cy="506730"/>
          <wp:effectExtent l="0" t="0" r="2540" b="7620"/>
          <wp:wrapNone/>
          <wp:docPr id="4" name="Obrázek 4" descr="C:\Users\aneta\AppData\Local\Temp\Euroš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Eurošar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311">
      <w:rPr>
        <w:rFonts w:eastAsia="Times New Roman"/>
        <w:lang w:eastAsia="cs-CZ"/>
      </w:rPr>
      <w:t>Veřejná zakázka:</w:t>
    </w:r>
    <w:r w:rsidRPr="001B3D68"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0BD0DA6E" wp14:editId="66586003">
          <wp:simplePos x="0" y="0"/>
          <wp:positionH relativeFrom="column">
            <wp:posOffset>4783455</wp:posOffset>
          </wp:positionH>
          <wp:positionV relativeFrom="paragraph">
            <wp:posOffset>-191135</wp:posOffset>
          </wp:positionV>
          <wp:extent cx="2032000" cy="1019175"/>
          <wp:effectExtent l="0" t="0" r="6350" b="9525"/>
          <wp:wrapNone/>
          <wp:docPr id="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4D1D" w:rsidRPr="00AE2311" w:rsidRDefault="006E4D1D" w:rsidP="006E4D1D">
    <w:pPr>
      <w:pStyle w:val="Zhlav"/>
    </w:pPr>
    <w:r w:rsidRPr="00AE2311">
      <w:tab/>
      <w:t>„</w:t>
    </w:r>
    <w:r>
      <w:t>Rekonstrukce skladu Slatiňany II. Etapa – sklad hořlavých kapalin</w:t>
    </w:r>
    <w:r w:rsidRPr="00AE2311">
      <w:t>“</w:t>
    </w:r>
  </w:p>
  <w:p w:rsidR="00673D73" w:rsidRPr="009D0B9C" w:rsidRDefault="006E4D1D" w:rsidP="006E4D1D">
    <w:pPr>
      <w:tabs>
        <w:tab w:val="left" w:pos="4005"/>
      </w:tabs>
      <w:spacing w:before="75" w:after="75" w:line="240" w:lineRule="auto"/>
      <w:ind w:right="75"/>
      <w:jc w:val="both"/>
    </w:pPr>
    <w:r w:rsidRPr="00443578">
      <w:tab/>
    </w:r>
    <w:r w:rsidRPr="00443578">
      <w:tab/>
    </w:r>
    <w:r w:rsidRPr="00443578">
      <w:tab/>
    </w:r>
    <w:r w:rsidRPr="00443578">
      <w:tab/>
    </w:r>
    <w:r w:rsidRPr="00443578">
      <w:tab/>
    </w:r>
    <w:r w:rsidRPr="0044357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3428A"/>
    <w:rsid w:val="000C0C07"/>
    <w:rsid w:val="001028F9"/>
    <w:rsid w:val="001429F2"/>
    <w:rsid w:val="0016501A"/>
    <w:rsid w:val="00190591"/>
    <w:rsid w:val="00196DE5"/>
    <w:rsid w:val="001A4E29"/>
    <w:rsid w:val="001F6746"/>
    <w:rsid w:val="002120BB"/>
    <w:rsid w:val="00212CD4"/>
    <w:rsid w:val="00224205"/>
    <w:rsid w:val="00235443"/>
    <w:rsid w:val="002734B4"/>
    <w:rsid w:val="002A5345"/>
    <w:rsid w:val="002A6509"/>
    <w:rsid w:val="002C1031"/>
    <w:rsid w:val="00304A95"/>
    <w:rsid w:val="00330F60"/>
    <w:rsid w:val="0035651B"/>
    <w:rsid w:val="003A1871"/>
    <w:rsid w:val="003B09F8"/>
    <w:rsid w:val="003E5444"/>
    <w:rsid w:val="004157A0"/>
    <w:rsid w:val="004241F7"/>
    <w:rsid w:val="00462EE6"/>
    <w:rsid w:val="00471828"/>
    <w:rsid w:val="00494104"/>
    <w:rsid w:val="004961BD"/>
    <w:rsid w:val="004D486E"/>
    <w:rsid w:val="004D519D"/>
    <w:rsid w:val="004F26EB"/>
    <w:rsid w:val="004F3FC3"/>
    <w:rsid w:val="00500DA8"/>
    <w:rsid w:val="00544A3B"/>
    <w:rsid w:val="005C51E1"/>
    <w:rsid w:val="005F22AF"/>
    <w:rsid w:val="00607A56"/>
    <w:rsid w:val="006309B1"/>
    <w:rsid w:val="00640278"/>
    <w:rsid w:val="006411F2"/>
    <w:rsid w:val="0065491B"/>
    <w:rsid w:val="00666530"/>
    <w:rsid w:val="00673D73"/>
    <w:rsid w:val="006D40E7"/>
    <w:rsid w:val="006E41F9"/>
    <w:rsid w:val="006E4D1D"/>
    <w:rsid w:val="006E7B5D"/>
    <w:rsid w:val="00751DD0"/>
    <w:rsid w:val="0077094E"/>
    <w:rsid w:val="007933E8"/>
    <w:rsid w:val="00796542"/>
    <w:rsid w:val="007C4865"/>
    <w:rsid w:val="007C60E8"/>
    <w:rsid w:val="007D3DB1"/>
    <w:rsid w:val="007F784E"/>
    <w:rsid w:val="00801B64"/>
    <w:rsid w:val="00810879"/>
    <w:rsid w:val="00815285"/>
    <w:rsid w:val="00820750"/>
    <w:rsid w:val="00881A44"/>
    <w:rsid w:val="008E75DB"/>
    <w:rsid w:val="00911A3C"/>
    <w:rsid w:val="009432B2"/>
    <w:rsid w:val="00963879"/>
    <w:rsid w:val="00964594"/>
    <w:rsid w:val="009C6EF9"/>
    <w:rsid w:val="009D0B9C"/>
    <w:rsid w:val="00A22B6B"/>
    <w:rsid w:val="00A35685"/>
    <w:rsid w:val="00A4758B"/>
    <w:rsid w:val="00A51ACF"/>
    <w:rsid w:val="00A90836"/>
    <w:rsid w:val="00AA4FB2"/>
    <w:rsid w:val="00AD1115"/>
    <w:rsid w:val="00AE037F"/>
    <w:rsid w:val="00B1293A"/>
    <w:rsid w:val="00B17B28"/>
    <w:rsid w:val="00B37FCC"/>
    <w:rsid w:val="00B5232C"/>
    <w:rsid w:val="00B57B26"/>
    <w:rsid w:val="00B6009D"/>
    <w:rsid w:val="00B77C01"/>
    <w:rsid w:val="00B85DE4"/>
    <w:rsid w:val="00C37661"/>
    <w:rsid w:val="00CA0E50"/>
    <w:rsid w:val="00CC7B77"/>
    <w:rsid w:val="00D033A2"/>
    <w:rsid w:val="00D477B8"/>
    <w:rsid w:val="00D67C31"/>
    <w:rsid w:val="00D87844"/>
    <w:rsid w:val="00DB26B7"/>
    <w:rsid w:val="00DD294F"/>
    <w:rsid w:val="00DD5A99"/>
    <w:rsid w:val="00DF385C"/>
    <w:rsid w:val="00E3582B"/>
    <w:rsid w:val="00E653D5"/>
    <w:rsid w:val="00E67F1D"/>
    <w:rsid w:val="00E86165"/>
    <w:rsid w:val="00EF3FEE"/>
    <w:rsid w:val="00F110C2"/>
    <w:rsid w:val="00F12A50"/>
    <w:rsid w:val="00F76822"/>
    <w:rsid w:val="00F853F5"/>
    <w:rsid w:val="00FB742B"/>
    <w:rsid w:val="00FD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2694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2</cp:revision>
  <dcterms:created xsi:type="dcterms:W3CDTF">2013-11-12T08:12:00Z</dcterms:created>
  <dcterms:modified xsi:type="dcterms:W3CDTF">2013-11-12T08:12:00Z</dcterms:modified>
</cp:coreProperties>
</file>