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41706B" w:rsidRDefault="0096639F"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Obec Bílá Třemešná</w:t>
      </w:r>
    </w:p>
    <w:p w:rsidR="002A678B" w:rsidRPr="00483134" w:rsidRDefault="002A678B" w:rsidP="00E802D3">
      <w:pPr>
        <w:tabs>
          <w:tab w:val="left" w:pos="1701"/>
        </w:tabs>
        <w:ind w:left="567" w:hanging="567"/>
        <w:rPr>
          <w:rFonts w:ascii="Palatino Linotype" w:hAnsi="Palatino Linotype"/>
          <w:sz w:val="22"/>
          <w:szCs w:val="22"/>
        </w:rPr>
      </w:pPr>
      <w:r w:rsidRPr="0041706B">
        <w:rPr>
          <w:rFonts w:ascii="Palatino Linotype" w:hAnsi="Palatino Linotype"/>
          <w:sz w:val="22"/>
          <w:szCs w:val="22"/>
        </w:rPr>
        <w:tab/>
      </w:r>
      <w:r w:rsidRPr="00483134">
        <w:rPr>
          <w:rFonts w:ascii="Palatino Linotype" w:hAnsi="Palatino Linotype"/>
          <w:sz w:val="22"/>
          <w:szCs w:val="22"/>
        </w:rPr>
        <w:t xml:space="preserve">sídlo: </w:t>
      </w:r>
      <w:r w:rsidR="00157B59">
        <w:rPr>
          <w:rFonts w:ascii="Palatino Linotype" w:hAnsi="Palatino Linotype"/>
          <w:sz w:val="22"/>
          <w:szCs w:val="22"/>
        </w:rPr>
        <w:tab/>
      </w:r>
      <w:r w:rsidR="0096639F">
        <w:rPr>
          <w:rFonts w:ascii="Palatino Linotype" w:hAnsi="Palatino Linotype"/>
          <w:sz w:val="22"/>
          <w:szCs w:val="22"/>
        </w:rPr>
        <w:t>Bílá Třemešná 315, 544 72 Bílá Třemešná</w:t>
      </w:r>
    </w:p>
    <w:p w:rsidR="002A678B" w:rsidRPr="00483134" w:rsidRDefault="002A678B" w:rsidP="00E802D3">
      <w:pPr>
        <w:tabs>
          <w:tab w:val="left" w:pos="1701"/>
        </w:tabs>
        <w:ind w:left="567"/>
        <w:rPr>
          <w:rFonts w:ascii="Palatino Linotype" w:hAnsi="Palatino Linotype"/>
          <w:sz w:val="22"/>
          <w:szCs w:val="22"/>
        </w:rPr>
      </w:pPr>
      <w:r w:rsidRPr="00483134">
        <w:rPr>
          <w:rFonts w:ascii="Palatino Linotype" w:hAnsi="Palatino Linotype"/>
          <w:sz w:val="22"/>
          <w:szCs w:val="22"/>
        </w:rPr>
        <w:t xml:space="preserve">IČ: </w:t>
      </w:r>
      <w:r w:rsidR="0096639F">
        <w:rPr>
          <w:rFonts w:ascii="Palatino Linotype" w:hAnsi="Palatino Linotype"/>
          <w:sz w:val="22"/>
          <w:szCs w:val="22"/>
        </w:rPr>
        <w:tab/>
        <w:t>00277673</w:t>
      </w:r>
    </w:p>
    <w:p w:rsidR="002A678B" w:rsidRPr="00483134" w:rsidRDefault="002A678B" w:rsidP="00E802D3">
      <w:pPr>
        <w:tabs>
          <w:tab w:val="left" w:pos="1701"/>
        </w:tabs>
        <w:ind w:left="567"/>
        <w:rPr>
          <w:rFonts w:ascii="Palatino Linotype" w:hAnsi="Palatino Linotype"/>
          <w:sz w:val="22"/>
          <w:szCs w:val="22"/>
        </w:rPr>
      </w:pPr>
      <w:r w:rsidRPr="00483134">
        <w:rPr>
          <w:rFonts w:ascii="Palatino Linotype" w:hAnsi="Palatino Linotype"/>
          <w:sz w:val="22"/>
          <w:szCs w:val="22"/>
        </w:rPr>
        <w:t xml:space="preserve">DIČ: </w:t>
      </w:r>
      <w:r w:rsidRPr="00483134">
        <w:rPr>
          <w:rFonts w:ascii="Palatino Linotype" w:hAnsi="Palatino Linotype"/>
          <w:sz w:val="22"/>
          <w:szCs w:val="22"/>
        </w:rPr>
        <w:tab/>
      </w:r>
      <w:r w:rsidR="0096639F">
        <w:rPr>
          <w:rFonts w:ascii="Palatino Linotype" w:hAnsi="Palatino Linotype"/>
          <w:sz w:val="22"/>
          <w:szCs w:val="22"/>
        </w:rPr>
        <w:t>CZ00277673</w:t>
      </w:r>
    </w:p>
    <w:p w:rsidR="00136962"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Osoby oprávněné jednat ve věcech smluvních:</w:t>
      </w:r>
    </w:p>
    <w:p w:rsidR="002A678B" w:rsidRPr="0041706B" w:rsidRDefault="003A41BA" w:rsidP="00814C8B">
      <w:pPr>
        <w:numPr>
          <w:ilvl w:val="0"/>
          <w:numId w:val="34"/>
        </w:numPr>
        <w:ind w:left="1134" w:hanging="283"/>
        <w:rPr>
          <w:rFonts w:ascii="Palatino Linotype" w:hAnsi="Palatino Linotype"/>
          <w:snapToGrid w:val="0"/>
          <w:sz w:val="22"/>
          <w:szCs w:val="22"/>
        </w:rPr>
      </w:pPr>
      <w:r>
        <w:rPr>
          <w:rFonts w:ascii="Palatino Linotype" w:hAnsi="Palatino Linotype" w:cs="Arial"/>
          <w:bCs/>
          <w:sz w:val="22"/>
          <w:szCs w:val="22"/>
        </w:rPr>
        <w:t xml:space="preserve">     </w:t>
      </w:r>
      <w:r w:rsidR="0096639F">
        <w:rPr>
          <w:rFonts w:ascii="Palatino Linotype" w:hAnsi="Palatino Linotype" w:cs="Arial"/>
          <w:bCs/>
          <w:sz w:val="22"/>
          <w:szCs w:val="22"/>
        </w:rPr>
        <w:t>Bc. Štěpán Čeněk</w:t>
      </w:r>
    </w:p>
    <w:p w:rsidR="009F14BE" w:rsidRPr="00D41344" w:rsidRDefault="003A41BA" w:rsidP="009F14BE">
      <w:pPr>
        <w:ind w:firstLine="567"/>
        <w:rPr>
          <w:sz w:val="24"/>
          <w:szCs w:val="24"/>
        </w:rPr>
      </w:pPr>
      <w:r>
        <w:rPr>
          <w:rFonts w:ascii="Palatino Linotype" w:hAnsi="Palatino Linotype"/>
          <w:bCs/>
          <w:sz w:val="22"/>
          <w:szCs w:val="22"/>
        </w:rPr>
        <w:t xml:space="preserve">mobil: </w:t>
      </w:r>
      <w:r w:rsidR="00157B59">
        <w:rPr>
          <w:bCs/>
          <w:sz w:val="24"/>
          <w:szCs w:val="24"/>
        </w:rPr>
        <w:t>+420</w:t>
      </w:r>
      <w:r w:rsidR="0096639F">
        <w:rPr>
          <w:bCs/>
          <w:sz w:val="24"/>
          <w:szCs w:val="24"/>
        </w:rPr>
        <w:t> </w:t>
      </w:r>
      <w:r w:rsidR="0096639F">
        <w:rPr>
          <w:sz w:val="24"/>
          <w:szCs w:val="24"/>
        </w:rPr>
        <w:t>724 180 865</w:t>
      </w:r>
      <w:r w:rsidR="009F14BE">
        <w:rPr>
          <w:rFonts w:ascii="Palatino Linotype" w:hAnsi="Palatino Linotype"/>
          <w:bCs/>
          <w:sz w:val="22"/>
          <w:szCs w:val="22"/>
        </w:rPr>
        <w:tab/>
      </w:r>
      <w:r w:rsidR="002A678B" w:rsidRPr="0041706B">
        <w:rPr>
          <w:rFonts w:ascii="Palatino Linotype" w:hAnsi="Palatino Linotype"/>
          <w:bCs/>
          <w:sz w:val="22"/>
          <w:szCs w:val="22"/>
        </w:rPr>
        <w:t xml:space="preserve">E-mail: </w:t>
      </w:r>
      <w:hyperlink r:id="rId8" w:history="1">
        <w:r w:rsidR="0096639F" w:rsidRPr="000A7C77">
          <w:rPr>
            <w:rStyle w:val="Hypertextovodkaz"/>
            <w:rFonts w:ascii="Palatino Linotype" w:hAnsi="Palatino Linotype"/>
            <w:sz w:val="22"/>
            <w:szCs w:val="22"/>
          </w:rPr>
          <w:t>starosta@bilatremesna.cz</w:t>
        </w:r>
      </w:hyperlink>
    </w:p>
    <w:p w:rsidR="00136962" w:rsidRPr="0041706B" w:rsidRDefault="002A678B" w:rsidP="00E802D3">
      <w:pPr>
        <w:ind w:left="567"/>
        <w:rPr>
          <w:rFonts w:ascii="Palatino Linotype" w:hAnsi="Palatino Linotype"/>
          <w:sz w:val="22"/>
          <w:szCs w:val="22"/>
        </w:rPr>
      </w:pPr>
      <w:r w:rsidRPr="0041706B">
        <w:rPr>
          <w:rFonts w:ascii="Palatino Linotype" w:hAnsi="Palatino Linotype"/>
          <w:sz w:val="22"/>
          <w:szCs w:val="22"/>
        </w:rPr>
        <w:t>ve věcech technických</w:t>
      </w:r>
      <w:r w:rsidR="00136962" w:rsidRPr="0041706B">
        <w:rPr>
          <w:rFonts w:ascii="Palatino Linotype" w:hAnsi="Palatino Linotype"/>
          <w:sz w:val="22"/>
          <w:szCs w:val="22"/>
        </w:rPr>
        <w:t xml:space="preserve"> a k převzetí díla</w:t>
      </w:r>
      <w:r w:rsidRPr="0041706B">
        <w:rPr>
          <w:rFonts w:ascii="Palatino Linotype" w:hAnsi="Palatino Linotype"/>
          <w:sz w:val="22"/>
          <w:szCs w:val="22"/>
        </w:rPr>
        <w:t xml:space="preserve">: </w:t>
      </w:r>
    </w:p>
    <w:p w:rsidR="002A678B" w:rsidRPr="00813D92" w:rsidRDefault="002A678B"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 </w:t>
      </w:r>
    </w:p>
    <w:p w:rsidR="002A678B" w:rsidRPr="00813D92" w:rsidRDefault="002A678B" w:rsidP="00E802D3">
      <w:pPr>
        <w:ind w:left="710" w:firstLine="706"/>
        <w:rPr>
          <w:rFonts w:ascii="Palatino Linotype" w:hAnsi="Palatino Linotype"/>
          <w:bCs/>
          <w:sz w:val="22"/>
          <w:szCs w:val="22"/>
        </w:rPr>
      </w:pPr>
      <w:r w:rsidRPr="00813D92">
        <w:rPr>
          <w:rFonts w:ascii="Palatino Linotype" w:hAnsi="Palatino Linotype"/>
          <w:bCs/>
          <w:sz w:val="22"/>
          <w:szCs w:val="22"/>
        </w:rPr>
        <w:t>mobil:</w:t>
      </w:r>
      <w:r w:rsidR="00813D92">
        <w:rPr>
          <w:rFonts w:ascii="Palatino Linotype" w:hAnsi="Palatino Linotype"/>
          <w:bCs/>
          <w:sz w:val="22"/>
          <w:szCs w:val="22"/>
        </w:rPr>
        <w:tab/>
      </w:r>
      <w:r w:rsidR="00813D92">
        <w:rPr>
          <w:rFonts w:ascii="Palatino Linotype" w:hAnsi="Palatino Linotype"/>
          <w:bCs/>
          <w:sz w:val="22"/>
          <w:szCs w:val="22"/>
        </w:rPr>
        <w:tab/>
      </w:r>
      <w:r w:rsidRPr="00813D92">
        <w:rPr>
          <w:rFonts w:ascii="Palatino Linotype" w:hAnsi="Palatino Linotype"/>
          <w:bCs/>
          <w:sz w:val="22"/>
          <w:szCs w:val="22"/>
        </w:rPr>
        <w:tab/>
      </w:r>
      <w:r w:rsidRPr="00813D92">
        <w:rPr>
          <w:rFonts w:ascii="Palatino Linotype" w:hAnsi="Palatino Linotype"/>
          <w:bCs/>
          <w:sz w:val="22"/>
          <w:szCs w:val="22"/>
        </w:rPr>
        <w:tab/>
        <w:t xml:space="preserve">E-mail: </w:t>
      </w:r>
    </w:p>
    <w:p w:rsidR="002A678B" w:rsidRPr="00813D92" w:rsidRDefault="009F14BE" w:rsidP="00E802D3">
      <w:pPr>
        <w:ind w:left="567"/>
        <w:rPr>
          <w:rFonts w:ascii="Palatino Linotype" w:hAnsi="Palatino Linotype"/>
          <w:sz w:val="22"/>
          <w:szCs w:val="22"/>
        </w:rPr>
      </w:pPr>
      <w:r>
        <w:rPr>
          <w:rFonts w:ascii="Palatino Linotype" w:hAnsi="Palatino Linotype"/>
          <w:sz w:val="22"/>
          <w:szCs w:val="22"/>
        </w:rPr>
        <w:t>ba</w:t>
      </w:r>
      <w:r w:rsidR="0096639F">
        <w:rPr>
          <w:rFonts w:ascii="Palatino Linotype" w:hAnsi="Palatino Linotype"/>
          <w:sz w:val="22"/>
          <w:szCs w:val="22"/>
        </w:rPr>
        <w:t>nkovní spojení: ČSOB</w:t>
      </w:r>
      <w:r w:rsidR="002A678B" w:rsidRPr="00813D92">
        <w:rPr>
          <w:rFonts w:ascii="Palatino Linotype" w:hAnsi="Palatino Linotype"/>
          <w:snapToGrid w:val="0"/>
          <w:sz w:val="22"/>
          <w:szCs w:val="22"/>
        </w:rPr>
        <w:t>, a.s.</w:t>
      </w:r>
    </w:p>
    <w:p w:rsidR="002A678B" w:rsidRPr="00813D92" w:rsidRDefault="002A678B" w:rsidP="00E802D3">
      <w:pPr>
        <w:ind w:left="567"/>
        <w:rPr>
          <w:rFonts w:ascii="Palatino Linotype" w:hAnsi="Palatino Linotype"/>
          <w:snapToGrid w:val="0"/>
          <w:sz w:val="22"/>
          <w:szCs w:val="22"/>
        </w:rPr>
      </w:pPr>
      <w:r w:rsidRPr="00813D92">
        <w:rPr>
          <w:rFonts w:ascii="Palatino Linotype" w:hAnsi="Palatino Linotype"/>
          <w:sz w:val="22"/>
          <w:szCs w:val="22"/>
        </w:rPr>
        <w:t xml:space="preserve">č.ú.: </w:t>
      </w:r>
      <w:r w:rsidR="0096639F" w:rsidRPr="0096639F">
        <w:rPr>
          <w:rFonts w:ascii="Palatino Linotype" w:hAnsi="Palatino Linotype"/>
          <w:bCs/>
          <w:sz w:val="22"/>
          <w:szCs w:val="22"/>
        </w:rPr>
        <w:t>222912654</w:t>
      </w:r>
      <w:r w:rsidR="003A41BA">
        <w:rPr>
          <w:rFonts w:ascii="Palatino Linotype" w:hAnsi="Palatino Linotype"/>
          <w:sz w:val="22"/>
          <w:szCs w:val="22"/>
        </w:rPr>
        <w:t xml:space="preserve">, kód banky: </w:t>
      </w:r>
      <w:r w:rsidR="0096639F">
        <w:rPr>
          <w:rFonts w:ascii="Palatino Linotype" w:hAnsi="Palatino Linotype"/>
          <w:sz w:val="22"/>
          <w:szCs w:val="22"/>
        </w:rPr>
        <w:t>03</w:t>
      </w:r>
      <w:r w:rsidR="009F14BE">
        <w:rPr>
          <w:rFonts w:ascii="Palatino Linotype" w:hAnsi="Palatino Linotype"/>
          <w:sz w:val="22"/>
          <w:szCs w:val="22"/>
        </w:rPr>
        <w:t>00</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č.ú.</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41706B" w:rsidRDefault="00E13FEB"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lastRenderedPageBreak/>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D638F2"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DF0AC6" w:rsidRDefault="006C4E42" w:rsidP="006C4E42">
      <w:pPr>
        <w:jc w:val="both"/>
        <w:rPr>
          <w:rFonts w:ascii="Palatino Linotype" w:hAnsi="Palatino Linotype"/>
          <w:bCs/>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3A41BA" w:rsidRPr="0096639F">
        <w:rPr>
          <w:rFonts w:ascii="Palatino Linotype" w:hAnsi="Palatino Linotype"/>
          <w:b/>
          <w:sz w:val="22"/>
          <w:szCs w:val="22"/>
        </w:rPr>
        <w:t>„</w:t>
      </w:r>
      <w:r w:rsidR="00F41274">
        <w:rPr>
          <w:rFonts w:ascii="Palatino Linotype" w:hAnsi="Palatino Linotype"/>
          <w:b/>
          <w:sz w:val="22"/>
          <w:szCs w:val="22"/>
        </w:rPr>
        <w:t>Vodovod Aleje v obci Bílá Třemešná</w:t>
      </w:r>
      <w:r w:rsidR="00AA2E60" w:rsidRPr="0096639F">
        <w:rPr>
          <w:rFonts w:ascii="Palatino Linotype" w:hAnsi="Palatino Linotype"/>
          <w:b/>
          <w:sz w:val="22"/>
          <w:szCs w:val="22"/>
        </w:rPr>
        <w:t>“</w:t>
      </w:r>
      <w:r w:rsidRPr="0096639F">
        <w:rPr>
          <w:rFonts w:ascii="Palatino Linotype" w:hAnsi="Palatino Linotype"/>
          <w:sz w:val="22"/>
          <w:szCs w:val="22"/>
        </w:rPr>
        <w:t>.</w:t>
      </w:r>
      <w:r w:rsidRPr="00DF0AC6">
        <w:rPr>
          <w:rFonts w:ascii="Palatino Linotype" w:hAnsi="Palatino Linotype"/>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stavebnich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9F14BE" w:rsidRPr="0041706B" w:rsidRDefault="009F14BE" w:rsidP="009F14BE">
      <w:pPr>
        <w:pStyle w:val="Odstavecseseznamem"/>
        <w:ind w:left="567"/>
        <w:contextualSpacing/>
        <w:jc w:val="both"/>
        <w:rPr>
          <w:rFonts w:ascii="Palatino Linotype" w:hAnsi="Palatino Linotype"/>
          <w:sz w:val="22"/>
          <w:szCs w:val="22"/>
        </w:rPr>
      </w:pP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AE621D" w:rsidRPr="009F14BE" w:rsidRDefault="009F14BE" w:rsidP="007724FB">
      <w:pPr>
        <w:widowControl w:val="0"/>
        <w:autoSpaceDE w:val="0"/>
        <w:autoSpaceDN w:val="0"/>
        <w:adjustRightInd w:val="0"/>
        <w:snapToGrid w:val="0"/>
        <w:ind w:left="567"/>
        <w:jc w:val="both"/>
        <w:rPr>
          <w:sz w:val="24"/>
          <w:szCs w:val="24"/>
        </w:rPr>
      </w:pPr>
      <w:r w:rsidRPr="0096639F">
        <w:rPr>
          <w:rFonts w:ascii="Palatino Linotype" w:hAnsi="Palatino Linotype"/>
          <w:sz w:val="22"/>
          <w:szCs w:val="22"/>
        </w:rPr>
        <w:t>Předmětem díla je provedení díla spočívajícího v</w:t>
      </w:r>
      <w:r w:rsidR="0096639F" w:rsidRPr="0096639F">
        <w:rPr>
          <w:rFonts w:ascii="Palatino Linotype" w:hAnsi="Palatino Linotype"/>
          <w:sz w:val="22"/>
          <w:szCs w:val="22"/>
        </w:rPr>
        <w:t> rekonstrukci vodovodu v lokalitě Aleje v obci Bílá Třemešná</w:t>
      </w:r>
      <w:r w:rsidR="00AB062A" w:rsidRPr="0096639F">
        <w:rPr>
          <w:rFonts w:ascii="Palatino Linotype" w:hAnsi="Palatino Linotype"/>
          <w:b/>
          <w:bCs/>
          <w:snapToGrid w:val="0"/>
          <w:sz w:val="22"/>
          <w:szCs w:val="22"/>
        </w:rPr>
        <w:t>,</w:t>
      </w:r>
      <w:r w:rsidR="00AB062A" w:rsidRPr="0096639F">
        <w:rPr>
          <w:rFonts w:ascii="Palatino Linotype" w:hAnsi="Palatino Linotype"/>
          <w:sz w:val="22"/>
          <w:szCs w:val="22"/>
        </w:rPr>
        <w:t xml:space="preserve"> to vše dle</w:t>
      </w:r>
      <w:r w:rsidR="00AB062A" w:rsidRPr="0096639F">
        <w:rPr>
          <w:rFonts w:ascii="Palatino Linotype" w:hAnsi="Palatino Linotype"/>
          <w:b/>
          <w:bCs/>
          <w:sz w:val="22"/>
          <w:szCs w:val="22"/>
        </w:rPr>
        <w:t xml:space="preserve"> pr</w:t>
      </w:r>
      <w:r w:rsidR="0096639F" w:rsidRPr="0096639F">
        <w:rPr>
          <w:rFonts w:ascii="Palatino Linotype" w:hAnsi="Palatino Linotype"/>
          <w:b/>
          <w:bCs/>
          <w:sz w:val="22"/>
          <w:szCs w:val="22"/>
        </w:rPr>
        <w:t xml:space="preserve">ojektové dokumentace </w:t>
      </w:r>
      <w:r w:rsidR="007724FB">
        <w:rPr>
          <w:rFonts w:ascii="Palatino Linotype" w:hAnsi="Palatino Linotype"/>
          <w:sz w:val="22"/>
          <w:szCs w:val="22"/>
        </w:rPr>
        <w:t>pracované</w:t>
      </w:r>
      <w:r w:rsidR="0096639F" w:rsidRPr="0096639F">
        <w:rPr>
          <w:rFonts w:ascii="Palatino Linotype" w:hAnsi="Palatino Linotype"/>
          <w:sz w:val="22"/>
          <w:szCs w:val="22"/>
        </w:rPr>
        <w:t xml:space="preserve"> projekční kanceláří PROIS, a.s., Veverkova 1343, 500 02 Hradec Králové, IČ: 259 43 </w:t>
      </w:r>
      <w:r w:rsidR="0096639F" w:rsidRPr="007724FB">
        <w:rPr>
          <w:rFonts w:ascii="Palatino Linotype" w:hAnsi="Palatino Linotype"/>
          <w:sz w:val="22"/>
          <w:szCs w:val="22"/>
        </w:rPr>
        <w:t xml:space="preserve">022 </w:t>
      </w:r>
      <w:r w:rsidR="007724FB" w:rsidRPr="007724FB">
        <w:rPr>
          <w:rFonts w:ascii="Palatino Linotype" w:hAnsi="Palatino Linotype"/>
          <w:sz w:val="22"/>
          <w:szCs w:val="22"/>
        </w:rPr>
        <w:t>v srpnu 2013</w:t>
      </w:r>
      <w:r w:rsidR="0096639F" w:rsidRPr="007724FB">
        <w:rPr>
          <w:rFonts w:ascii="Palatino Linotype" w:hAnsi="Palatino Linotype"/>
          <w:sz w:val="22"/>
          <w:szCs w:val="22"/>
        </w:rPr>
        <w:t>. Zodpovědný projektant: Roman Kratěna, autorizovaný technik v oboru stavby vodního hospodářství a krajinného inženýrství</w:t>
      </w:r>
      <w:r w:rsidR="007724FB">
        <w:rPr>
          <w:rFonts w:ascii="Palatino Linotype" w:hAnsi="Palatino Linotype"/>
          <w:sz w:val="22"/>
          <w:szCs w:val="22"/>
        </w:rPr>
        <w:t xml:space="preserve"> </w:t>
      </w:r>
      <w:r w:rsidR="0096639F" w:rsidRPr="007724FB">
        <w:rPr>
          <w:rFonts w:ascii="Palatino Linotype" w:hAnsi="Palatino Linotype"/>
          <w:sz w:val="22"/>
          <w:szCs w:val="22"/>
        </w:rPr>
        <w:t>-</w:t>
      </w:r>
      <w:r w:rsidR="007724FB">
        <w:rPr>
          <w:rFonts w:ascii="Palatino Linotype" w:hAnsi="Palatino Linotype"/>
          <w:sz w:val="22"/>
          <w:szCs w:val="22"/>
        </w:rPr>
        <w:t xml:space="preserve"> </w:t>
      </w:r>
      <w:r w:rsidR="0096639F" w:rsidRPr="007724FB">
        <w:rPr>
          <w:rFonts w:ascii="Palatino Linotype" w:hAnsi="Palatino Linotype"/>
          <w:sz w:val="22"/>
          <w:szCs w:val="22"/>
        </w:rPr>
        <w:t>specializace</w:t>
      </w:r>
      <w:r w:rsidR="0096639F" w:rsidRPr="0096639F">
        <w:rPr>
          <w:rFonts w:ascii="Palatino Linotype" w:hAnsi="Palatino Linotype"/>
          <w:sz w:val="22"/>
          <w:szCs w:val="22"/>
        </w:rPr>
        <w:t xml:space="preserve"> stavby zdravotnětechnické a v oboru technologická zařízení staveb, číslo autorizace ČKAIT </w:t>
      </w:r>
      <w:r w:rsidR="0096639F" w:rsidRPr="0096639F">
        <w:rPr>
          <w:rFonts w:ascii="Palatino Linotype" w:hAnsi="Palatino Linotype" w:cs="Arial"/>
          <w:color w:val="000000"/>
          <w:sz w:val="22"/>
          <w:szCs w:val="22"/>
          <w:shd w:val="clear" w:color="auto" w:fill="FFFFFF"/>
        </w:rPr>
        <w:t>0601788</w:t>
      </w:r>
      <w:r w:rsidR="004C1EF3" w:rsidRPr="0096639F">
        <w:rPr>
          <w:rFonts w:ascii="Palatino Linotype" w:hAnsi="Palatino Linotype"/>
          <w:sz w:val="22"/>
          <w:szCs w:val="22"/>
        </w:rPr>
        <w:t xml:space="preserve">, </w:t>
      </w:r>
      <w:r w:rsidR="00AB062A" w:rsidRPr="0096639F">
        <w:rPr>
          <w:rFonts w:ascii="Palatino Linotype" w:hAnsi="Palatino Linotype"/>
          <w:sz w:val="22"/>
          <w:szCs w:val="22"/>
        </w:rPr>
        <w:t xml:space="preserve">která je jako příloha č. 1 nedílnou součástí této smlouvy včetně oceněného výkazu výměr jako </w:t>
      </w:r>
      <w:r w:rsidR="00AB062A" w:rsidRPr="0096639F">
        <w:rPr>
          <w:rFonts w:ascii="Palatino Linotype" w:hAnsi="Palatino Linotype"/>
          <w:b/>
          <w:sz w:val="22"/>
          <w:szCs w:val="22"/>
          <w:u w:val="single"/>
        </w:rPr>
        <w:t xml:space="preserve">příloha </w:t>
      </w:r>
      <w:r w:rsidR="004C1EF3" w:rsidRPr="0096639F">
        <w:rPr>
          <w:rFonts w:ascii="Palatino Linotype" w:hAnsi="Palatino Linotype"/>
          <w:b/>
          <w:sz w:val="22"/>
          <w:szCs w:val="22"/>
          <w:u w:val="single"/>
        </w:rPr>
        <w:t>č. 2.</w:t>
      </w:r>
      <w:r w:rsidR="00DF0AC6">
        <w:rPr>
          <w:rFonts w:ascii="Palatino Linotype" w:hAnsi="Palatino Linotype"/>
          <w:sz w:val="22"/>
          <w:szCs w:val="22"/>
        </w:rPr>
        <w:t xml:space="preserve"> </w:t>
      </w:r>
    </w:p>
    <w:p w:rsidR="00AE621D" w:rsidRDefault="00AE621D" w:rsidP="00AE621D">
      <w:pPr>
        <w:pStyle w:val="Odstavecseseznamem"/>
        <w:ind w:left="567"/>
        <w:contextualSpacing/>
        <w:jc w:val="both"/>
        <w:rPr>
          <w:rFonts w:ascii="Palatino Linotype" w:hAnsi="Palatino Linotype"/>
          <w:b/>
          <w:sz w:val="22"/>
          <w:szCs w:val="22"/>
        </w:rPr>
      </w:pPr>
    </w:p>
    <w:p w:rsidR="00AB062A" w:rsidRPr="00AE621D" w:rsidRDefault="00AB062A" w:rsidP="007724FB">
      <w:pPr>
        <w:pStyle w:val="Odstavecseseznamem"/>
        <w:ind w:left="567"/>
        <w:contextualSpacing/>
        <w:jc w:val="both"/>
        <w:rPr>
          <w:rFonts w:ascii="Palatino Linotype" w:hAnsi="Palatino Linotype"/>
          <w:b/>
          <w:sz w:val="22"/>
          <w:szCs w:val="22"/>
        </w:rPr>
      </w:pPr>
      <w:r w:rsidRPr="00AE621D">
        <w:rPr>
          <w:rFonts w:ascii="Palatino Linotype" w:hAnsi="Palatino Linotype"/>
          <w:sz w:val="22"/>
          <w:szCs w:val="22"/>
        </w:rPr>
        <w:t xml:space="preserve">Objednatel se zavazuje dílo převzít a zaplatit zhotoviteli cenu v souladu </w:t>
      </w:r>
      <w:r w:rsidRPr="00AE621D">
        <w:rPr>
          <w:rFonts w:ascii="Palatino Linotype" w:hAnsi="Palatino Linotype"/>
          <w:b/>
          <w:sz w:val="22"/>
          <w:szCs w:val="22"/>
        </w:rPr>
        <w:t xml:space="preserve">s čl. </w:t>
      </w:r>
      <w:r w:rsidR="00E802D3" w:rsidRPr="00AE621D">
        <w:rPr>
          <w:rFonts w:ascii="Palatino Linotype" w:hAnsi="Palatino Linotype"/>
          <w:b/>
          <w:sz w:val="22"/>
          <w:szCs w:val="22"/>
        </w:rPr>
        <w:t>V</w:t>
      </w:r>
      <w:r w:rsidRPr="00AE621D">
        <w:rPr>
          <w:rFonts w:ascii="Palatino Linotype" w:hAnsi="Palatino Linotype"/>
          <w:b/>
          <w:sz w:val="22"/>
          <w:szCs w:val="22"/>
        </w:rPr>
        <w:t>.</w:t>
      </w:r>
      <w:r w:rsidR="00DF0AC6">
        <w:rPr>
          <w:rFonts w:ascii="Palatino Linotype" w:hAnsi="Palatino Linotype"/>
          <w:b/>
          <w:sz w:val="22"/>
          <w:szCs w:val="22"/>
        </w:rPr>
        <w:t xml:space="preserve"> odst. </w:t>
      </w:r>
      <w:r w:rsidR="004C1EF3" w:rsidRPr="00AE621D">
        <w:rPr>
          <w:rFonts w:ascii="Palatino Linotype" w:hAnsi="Palatino Linotype"/>
          <w:b/>
          <w:sz w:val="22"/>
          <w:szCs w:val="22"/>
        </w:rPr>
        <w:t>5.1 této</w:t>
      </w:r>
      <w:r w:rsidRPr="00AE621D">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tbl>
      <w:tblPr>
        <w:tblW w:w="0" w:type="auto"/>
        <w:tblCellSpacing w:w="15" w:type="dxa"/>
        <w:tblCellMar>
          <w:top w:w="15" w:type="dxa"/>
          <w:left w:w="15" w:type="dxa"/>
          <w:bottom w:w="15" w:type="dxa"/>
          <w:right w:w="15" w:type="dxa"/>
        </w:tblCellMar>
        <w:tblLook w:val="04A0"/>
      </w:tblPr>
      <w:tblGrid>
        <w:gridCol w:w="81"/>
        <w:gridCol w:w="81"/>
      </w:tblGrid>
      <w:tr w:rsidR="009F14BE" w:rsidRPr="009F14BE" w:rsidTr="003D5724">
        <w:trPr>
          <w:tblCellSpacing w:w="15" w:type="dxa"/>
        </w:trPr>
        <w:tc>
          <w:tcPr>
            <w:tcW w:w="0" w:type="auto"/>
            <w:vAlign w:val="center"/>
            <w:hideMark/>
          </w:tcPr>
          <w:p w:rsidR="009F14BE" w:rsidRPr="009F14BE" w:rsidRDefault="009F14BE" w:rsidP="009F14BE">
            <w:pPr>
              <w:autoSpaceDE w:val="0"/>
              <w:autoSpaceDN w:val="0"/>
              <w:adjustRightInd w:val="0"/>
              <w:ind w:left="709"/>
              <w:jc w:val="both"/>
              <w:rPr>
                <w:rFonts w:ascii="Palatino Linotype" w:hAnsi="Palatino Linotype" w:cs="JohnSansTextPro"/>
                <w:sz w:val="22"/>
                <w:szCs w:val="22"/>
              </w:rPr>
            </w:pPr>
          </w:p>
        </w:tc>
        <w:tc>
          <w:tcPr>
            <w:tcW w:w="0" w:type="auto"/>
            <w:vAlign w:val="center"/>
            <w:hideMark/>
          </w:tcPr>
          <w:p w:rsidR="009F14BE" w:rsidRPr="009F14BE" w:rsidRDefault="009F14BE" w:rsidP="003D5724">
            <w:pPr>
              <w:rPr>
                <w:rFonts w:ascii="Palatino Linotype" w:hAnsi="Palatino Linotype"/>
                <w:sz w:val="22"/>
                <w:szCs w:val="22"/>
              </w:rPr>
            </w:pPr>
          </w:p>
        </w:tc>
      </w:tr>
    </w:tbl>
    <w:p w:rsidR="007724FB" w:rsidRPr="007724FB" w:rsidRDefault="007724FB" w:rsidP="007724FB">
      <w:pPr>
        <w:autoSpaceDE w:val="0"/>
        <w:autoSpaceDN w:val="0"/>
        <w:adjustRightInd w:val="0"/>
        <w:ind w:left="567"/>
        <w:jc w:val="both"/>
        <w:rPr>
          <w:rFonts w:ascii="Palatino Linotype" w:hAnsi="Palatino Linotype"/>
          <w:sz w:val="22"/>
          <w:szCs w:val="22"/>
        </w:rPr>
      </w:pPr>
      <w:r w:rsidRPr="007724FB">
        <w:rPr>
          <w:rFonts w:ascii="Palatino Linotype" w:hAnsi="Palatino Linotype"/>
          <w:sz w:val="22"/>
          <w:szCs w:val="22"/>
        </w:rPr>
        <w:t xml:space="preserve">Navržený vodovodní </w:t>
      </w:r>
      <w:r w:rsidRPr="007724FB">
        <w:rPr>
          <w:rFonts w:ascii="Palatino Linotype" w:hAnsi="Palatino Linotype" w:cs="TimesNewRoman"/>
          <w:sz w:val="22"/>
          <w:szCs w:val="22"/>
        </w:rPr>
        <w:t>ř</w:t>
      </w:r>
      <w:r w:rsidRPr="007724FB">
        <w:rPr>
          <w:rFonts w:ascii="Palatino Linotype" w:hAnsi="Palatino Linotype"/>
          <w:sz w:val="22"/>
          <w:szCs w:val="22"/>
        </w:rPr>
        <w:t>ad bude napojen na stávající vodovod na k</w:t>
      </w:r>
      <w:r w:rsidRPr="007724FB">
        <w:rPr>
          <w:rFonts w:ascii="Palatino Linotype" w:hAnsi="Palatino Linotype" w:cs="TimesNewRoman"/>
          <w:sz w:val="22"/>
          <w:szCs w:val="22"/>
        </w:rPr>
        <w:t>ř</w:t>
      </w:r>
      <w:r w:rsidRPr="007724FB">
        <w:rPr>
          <w:rFonts w:ascii="Palatino Linotype" w:hAnsi="Palatino Linotype"/>
          <w:sz w:val="22"/>
          <w:szCs w:val="22"/>
        </w:rPr>
        <w:t xml:space="preserve">ižovatce místních komunikací poblíž </w:t>
      </w:r>
      <w:r w:rsidRPr="007724FB">
        <w:rPr>
          <w:rFonts w:ascii="Palatino Linotype" w:hAnsi="Palatino Linotype" w:cs="TimesNewRoman"/>
          <w:sz w:val="22"/>
          <w:szCs w:val="22"/>
        </w:rPr>
        <w:t xml:space="preserve">č. </w:t>
      </w:r>
      <w:r w:rsidRPr="007724FB">
        <w:rPr>
          <w:rFonts w:ascii="Palatino Linotype" w:hAnsi="Palatino Linotype"/>
          <w:sz w:val="22"/>
          <w:szCs w:val="22"/>
        </w:rPr>
        <w:t xml:space="preserve">p. 402. Trasa je vedena podél místní asfaltové komunikace v zeleném pásu do místní </w:t>
      </w:r>
      <w:r w:rsidRPr="007724FB">
        <w:rPr>
          <w:rFonts w:ascii="Palatino Linotype" w:hAnsi="Palatino Linotype" w:cs="TimesNewRoman"/>
          <w:sz w:val="22"/>
          <w:szCs w:val="22"/>
        </w:rPr>
        <w:t>č</w:t>
      </w:r>
      <w:r w:rsidRPr="007724FB">
        <w:rPr>
          <w:rFonts w:ascii="Palatino Linotype" w:hAnsi="Palatino Linotype"/>
          <w:sz w:val="22"/>
          <w:szCs w:val="22"/>
        </w:rPr>
        <w:t>ásti Aleje. Materiálem bude PE D90-DL.1775m. Pro možnost odvzdušn</w:t>
      </w:r>
      <w:r w:rsidRPr="007724FB">
        <w:rPr>
          <w:rFonts w:ascii="Palatino Linotype" w:hAnsi="Palatino Linotype" w:cs="TimesNewRoman"/>
          <w:sz w:val="22"/>
          <w:szCs w:val="22"/>
        </w:rPr>
        <w:t>ě</w:t>
      </w:r>
      <w:r w:rsidRPr="007724FB">
        <w:rPr>
          <w:rFonts w:ascii="Palatino Linotype" w:hAnsi="Palatino Linotype"/>
          <w:sz w:val="22"/>
          <w:szCs w:val="22"/>
        </w:rPr>
        <w:t>ní a odkalení budou na potrubí osazeny podzemní hydranty. Pro požární ú</w:t>
      </w:r>
      <w:r w:rsidRPr="007724FB">
        <w:rPr>
          <w:rFonts w:ascii="Palatino Linotype" w:hAnsi="Palatino Linotype" w:cs="TimesNewRoman"/>
          <w:sz w:val="22"/>
          <w:szCs w:val="22"/>
        </w:rPr>
        <w:t>č</w:t>
      </w:r>
      <w:r w:rsidRPr="007724FB">
        <w:rPr>
          <w:rFonts w:ascii="Palatino Linotype" w:hAnsi="Palatino Linotype"/>
          <w:sz w:val="22"/>
          <w:szCs w:val="22"/>
        </w:rPr>
        <w:t>ely budou osazeny t</w:t>
      </w:r>
      <w:r w:rsidRPr="007724FB">
        <w:rPr>
          <w:rFonts w:ascii="Palatino Linotype" w:hAnsi="Palatino Linotype" w:cs="TimesNewRoman"/>
          <w:sz w:val="22"/>
          <w:szCs w:val="22"/>
        </w:rPr>
        <w:t>ř</w:t>
      </w:r>
      <w:r w:rsidRPr="007724FB">
        <w:rPr>
          <w:rFonts w:ascii="Palatino Linotype" w:hAnsi="Palatino Linotype"/>
          <w:sz w:val="22"/>
          <w:szCs w:val="22"/>
        </w:rPr>
        <w:t>i nadzemní hydranty</w:t>
      </w:r>
      <w:r w:rsidRPr="007724FB">
        <w:rPr>
          <w:rFonts w:ascii="Palatino Linotype" w:hAnsi="Palatino Linotype"/>
          <w:i/>
          <w:iCs/>
          <w:sz w:val="22"/>
          <w:szCs w:val="22"/>
        </w:rPr>
        <w:t>.</w:t>
      </w:r>
      <w:r w:rsidRPr="007724FB">
        <w:rPr>
          <w:rFonts w:ascii="Palatino Linotype" w:hAnsi="Palatino Linotype"/>
          <w:sz w:val="22"/>
          <w:szCs w:val="22"/>
        </w:rPr>
        <w:t xml:space="preserve"> Dále budou provedeny vodovodní p</w:t>
      </w:r>
      <w:r w:rsidRPr="007724FB">
        <w:rPr>
          <w:rFonts w:ascii="Palatino Linotype" w:hAnsi="Palatino Linotype" w:cs="TimesNewRoman"/>
          <w:sz w:val="22"/>
          <w:szCs w:val="22"/>
        </w:rPr>
        <w:t>ř</w:t>
      </w:r>
      <w:r w:rsidRPr="007724FB">
        <w:rPr>
          <w:rFonts w:ascii="Palatino Linotype" w:hAnsi="Palatino Linotype"/>
          <w:sz w:val="22"/>
          <w:szCs w:val="22"/>
        </w:rPr>
        <w:t>ípojky z PE D32 v po</w:t>
      </w:r>
      <w:r w:rsidRPr="007724FB">
        <w:rPr>
          <w:rFonts w:ascii="Palatino Linotype" w:hAnsi="Palatino Linotype" w:cs="TimesNewRoman"/>
          <w:sz w:val="22"/>
          <w:szCs w:val="22"/>
        </w:rPr>
        <w:t>č</w:t>
      </w:r>
      <w:r w:rsidRPr="007724FB">
        <w:rPr>
          <w:rFonts w:ascii="Palatino Linotype" w:hAnsi="Palatino Linotype"/>
          <w:sz w:val="22"/>
          <w:szCs w:val="22"/>
        </w:rPr>
        <w:t>tu 24kus</w:t>
      </w:r>
      <w:r w:rsidRPr="007724FB">
        <w:rPr>
          <w:rFonts w:ascii="Palatino Linotype" w:hAnsi="Palatino Linotype" w:cs="TimesNewRoman"/>
          <w:sz w:val="22"/>
          <w:szCs w:val="22"/>
        </w:rPr>
        <w:t>ů</w:t>
      </w:r>
      <w:r w:rsidRPr="007724FB">
        <w:rPr>
          <w:rFonts w:ascii="Palatino Linotype" w:hAnsi="Palatino Linotype"/>
          <w:sz w:val="22"/>
          <w:szCs w:val="22"/>
        </w:rPr>
        <w:t>. Vodovodní p</w:t>
      </w:r>
      <w:r w:rsidRPr="007724FB">
        <w:rPr>
          <w:rFonts w:ascii="Palatino Linotype" w:hAnsi="Palatino Linotype" w:cs="TimesNewRoman"/>
          <w:sz w:val="22"/>
          <w:szCs w:val="22"/>
        </w:rPr>
        <w:t>ř</w:t>
      </w:r>
      <w:r w:rsidRPr="007724FB">
        <w:rPr>
          <w:rFonts w:ascii="Palatino Linotype" w:hAnsi="Palatino Linotype"/>
          <w:sz w:val="22"/>
          <w:szCs w:val="22"/>
        </w:rPr>
        <w:t>ípojky budou zakon</w:t>
      </w:r>
      <w:r w:rsidRPr="007724FB">
        <w:rPr>
          <w:rFonts w:ascii="Palatino Linotype" w:hAnsi="Palatino Linotype" w:cs="TimesNewRoman"/>
          <w:sz w:val="22"/>
          <w:szCs w:val="22"/>
        </w:rPr>
        <w:t>č</w:t>
      </w:r>
      <w:r w:rsidRPr="007724FB">
        <w:rPr>
          <w:rFonts w:ascii="Palatino Linotype" w:hAnsi="Palatino Linotype"/>
          <w:sz w:val="22"/>
          <w:szCs w:val="22"/>
        </w:rPr>
        <w:t xml:space="preserve">eny </w:t>
      </w:r>
      <w:r w:rsidRPr="007724FB">
        <w:rPr>
          <w:rFonts w:ascii="Palatino Linotype" w:hAnsi="Palatino Linotype"/>
          <w:sz w:val="22"/>
          <w:szCs w:val="22"/>
        </w:rPr>
        <w:lastRenderedPageBreak/>
        <w:t>vodom</w:t>
      </w:r>
      <w:r w:rsidRPr="007724FB">
        <w:rPr>
          <w:rFonts w:ascii="Palatino Linotype" w:hAnsi="Palatino Linotype" w:cs="TimesNewRoman"/>
          <w:sz w:val="22"/>
          <w:szCs w:val="22"/>
        </w:rPr>
        <w:t>ě</w:t>
      </w:r>
      <w:r w:rsidRPr="007724FB">
        <w:rPr>
          <w:rFonts w:ascii="Palatino Linotype" w:hAnsi="Palatino Linotype"/>
          <w:sz w:val="22"/>
          <w:szCs w:val="22"/>
        </w:rPr>
        <w:t>rnou sestavou umíst</w:t>
      </w:r>
      <w:r w:rsidRPr="007724FB">
        <w:rPr>
          <w:rFonts w:ascii="Palatino Linotype" w:hAnsi="Palatino Linotype" w:cs="TimesNewRoman"/>
          <w:sz w:val="22"/>
          <w:szCs w:val="22"/>
        </w:rPr>
        <w:t>ě</w:t>
      </w:r>
      <w:r w:rsidRPr="007724FB">
        <w:rPr>
          <w:rFonts w:ascii="Palatino Linotype" w:hAnsi="Palatino Linotype"/>
          <w:sz w:val="22"/>
          <w:szCs w:val="22"/>
        </w:rPr>
        <w:t>nou bu</w:t>
      </w:r>
      <w:r w:rsidRPr="007724FB">
        <w:rPr>
          <w:rFonts w:ascii="Palatino Linotype" w:hAnsi="Palatino Linotype" w:cs="TimesNewRoman"/>
          <w:sz w:val="22"/>
          <w:szCs w:val="22"/>
        </w:rPr>
        <w:t xml:space="preserve">ď </w:t>
      </w:r>
      <w:r w:rsidRPr="007724FB">
        <w:rPr>
          <w:rFonts w:ascii="Palatino Linotype" w:hAnsi="Palatino Linotype"/>
          <w:sz w:val="22"/>
          <w:szCs w:val="22"/>
        </w:rPr>
        <w:t>ve vodom</w:t>
      </w:r>
      <w:r w:rsidRPr="007724FB">
        <w:rPr>
          <w:rFonts w:ascii="Palatino Linotype" w:hAnsi="Palatino Linotype" w:cs="TimesNewRoman"/>
          <w:sz w:val="22"/>
          <w:szCs w:val="22"/>
        </w:rPr>
        <w:t>ě</w:t>
      </w:r>
      <w:r w:rsidRPr="007724FB">
        <w:rPr>
          <w:rFonts w:ascii="Palatino Linotype" w:hAnsi="Palatino Linotype"/>
          <w:sz w:val="22"/>
          <w:szCs w:val="22"/>
        </w:rPr>
        <w:t>rné šacht</w:t>
      </w:r>
      <w:r w:rsidRPr="007724FB">
        <w:rPr>
          <w:rFonts w:ascii="Palatino Linotype" w:hAnsi="Palatino Linotype" w:cs="TimesNewRoman"/>
          <w:sz w:val="22"/>
          <w:szCs w:val="22"/>
        </w:rPr>
        <w:t>ě</w:t>
      </w:r>
      <w:r w:rsidRPr="007724FB">
        <w:rPr>
          <w:rFonts w:ascii="Palatino Linotype" w:hAnsi="Palatino Linotype"/>
          <w:sz w:val="22"/>
          <w:szCs w:val="22"/>
        </w:rPr>
        <w:t>, umíst</w:t>
      </w:r>
      <w:r w:rsidRPr="007724FB">
        <w:rPr>
          <w:rFonts w:ascii="Palatino Linotype" w:hAnsi="Palatino Linotype" w:cs="TimesNewRoman"/>
          <w:sz w:val="22"/>
          <w:szCs w:val="22"/>
        </w:rPr>
        <w:t>ě</w:t>
      </w:r>
      <w:r w:rsidRPr="007724FB">
        <w:rPr>
          <w:rFonts w:ascii="Palatino Linotype" w:hAnsi="Palatino Linotype"/>
          <w:sz w:val="22"/>
          <w:szCs w:val="22"/>
        </w:rPr>
        <w:t>né cca 1m za hranicí soukromého pozemku, nebo v nemovitosti.</w:t>
      </w:r>
    </w:p>
    <w:p w:rsidR="007724FB" w:rsidRPr="007724FB" w:rsidRDefault="007724FB" w:rsidP="007724FB">
      <w:pPr>
        <w:autoSpaceDE w:val="0"/>
        <w:autoSpaceDN w:val="0"/>
        <w:adjustRightInd w:val="0"/>
        <w:ind w:left="567"/>
        <w:jc w:val="both"/>
        <w:rPr>
          <w:rFonts w:ascii="Palatino Linotype" w:hAnsi="Palatino Linotype"/>
          <w:sz w:val="22"/>
          <w:szCs w:val="22"/>
        </w:rPr>
      </w:pPr>
      <w:r w:rsidRPr="007724FB">
        <w:rPr>
          <w:rFonts w:ascii="Palatino Linotype" w:hAnsi="Palatino Linotype"/>
          <w:sz w:val="22"/>
          <w:szCs w:val="22"/>
        </w:rPr>
        <w:t>Potrubí bude uloženo na pískovém loži tlouš</w:t>
      </w:r>
      <w:r w:rsidRPr="007724FB">
        <w:rPr>
          <w:rFonts w:ascii="Palatino Linotype" w:hAnsi="Palatino Linotype" w:cs="TimesNewRoman"/>
          <w:sz w:val="22"/>
          <w:szCs w:val="22"/>
        </w:rPr>
        <w:t>ť</w:t>
      </w:r>
      <w:r w:rsidRPr="007724FB">
        <w:rPr>
          <w:rFonts w:ascii="Palatino Linotype" w:hAnsi="Palatino Linotype"/>
          <w:sz w:val="22"/>
          <w:szCs w:val="22"/>
        </w:rPr>
        <w:t xml:space="preserve">ky 100mm a obsypáno 300mm nad </w:t>
      </w:r>
      <w:r>
        <w:rPr>
          <w:rFonts w:ascii="Palatino Linotype" w:hAnsi="Palatino Linotype"/>
          <w:sz w:val="22"/>
          <w:szCs w:val="22"/>
        </w:rPr>
        <w:t>vrchol</w:t>
      </w:r>
      <w:r w:rsidRPr="007724FB">
        <w:rPr>
          <w:rFonts w:ascii="Palatino Linotype" w:hAnsi="Palatino Linotype"/>
          <w:sz w:val="22"/>
          <w:szCs w:val="22"/>
        </w:rPr>
        <w:t xml:space="preserve"> potrubí. U potrubí bude p</w:t>
      </w:r>
      <w:r w:rsidRPr="007724FB">
        <w:rPr>
          <w:rFonts w:ascii="Palatino Linotype" w:hAnsi="Palatino Linotype" w:cs="TimesNewRoman"/>
          <w:sz w:val="22"/>
          <w:szCs w:val="22"/>
        </w:rPr>
        <w:t>ř</w:t>
      </w:r>
      <w:r w:rsidRPr="007724FB">
        <w:rPr>
          <w:rFonts w:ascii="Palatino Linotype" w:hAnsi="Palatino Linotype"/>
          <w:sz w:val="22"/>
          <w:szCs w:val="22"/>
        </w:rPr>
        <w:t>iložen signaliza</w:t>
      </w:r>
      <w:r w:rsidRPr="007724FB">
        <w:rPr>
          <w:rFonts w:ascii="Palatino Linotype" w:hAnsi="Palatino Linotype" w:cs="TimesNewRoman"/>
          <w:sz w:val="22"/>
          <w:szCs w:val="22"/>
        </w:rPr>
        <w:t>č</w:t>
      </w:r>
      <w:r w:rsidRPr="007724FB">
        <w:rPr>
          <w:rFonts w:ascii="Palatino Linotype" w:hAnsi="Palatino Linotype"/>
          <w:sz w:val="22"/>
          <w:szCs w:val="22"/>
        </w:rPr>
        <w:t>ní vodi</w:t>
      </w:r>
      <w:r w:rsidRPr="007724FB">
        <w:rPr>
          <w:rFonts w:ascii="Palatino Linotype" w:hAnsi="Palatino Linotype" w:cs="TimesNewRoman"/>
          <w:sz w:val="22"/>
          <w:szCs w:val="22"/>
        </w:rPr>
        <w:t xml:space="preserve">č </w:t>
      </w:r>
      <w:r w:rsidRPr="007724FB">
        <w:rPr>
          <w:rFonts w:ascii="Palatino Linotype" w:hAnsi="Palatino Linotype"/>
          <w:sz w:val="22"/>
          <w:szCs w:val="22"/>
        </w:rPr>
        <w:t>pro možnost budoucího vyhledání v terénu.</w:t>
      </w:r>
    </w:p>
    <w:p w:rsidR="00AB062A" w:rsidRPr="007724FB" w:rsidRDefault="00AB062A" w:rsidP="00E802D3">
      <w:pPr>
        <w:ind w:left="567" w:hanging="567"/>
        <w:jc w:val="both"/>
        <w:rPr>
          <w:rFonts w:ascii="Palatino Linotype" w:hAnsi="Palatino Linotype"/>
          <w:sz w:val="22"/>
          <w:szCs w:val="22"/>
        </w:rPr>
      </w:pPr>
    </w:p>
    <w:p w:rsidR="00AB062A" w:rsidRPr="0041706B" w:rsidRDefault="00AB062A" w:rsidP="007724FB">
      <w:pPr>
        <w:ind w:left="567"/>
        <w:jc w:val="both"/>
        <w:rPr>
          <w:rFonts w:ascii="Palatino Linotype" w:hAnsi="Palatino Linotype"/>
          <w:sz w:val="22"/>
          <w:szCs w:val="22"/>
        </w:rPr>
      </w:pPr>
      <w:r w:rsidRPr="0041706B">
        <w:rPr>
          <w:rFonts w:ascii="Palatino Linotype" w:hAnsi="Palatino Linotype"/>
          <w:sz w:val="22"/>
          <w:szCs w:val="22"/>
        </w:rPr>
        <w:t xml:space="preserve">Dokumentaci předal objednatel </w:t>
      </w:r>
      <w:r w:rsidRPr="0041706B">
        <w:rPr>
          <w:rFonts w:ascii="Palatino Linotype" w:hAnsi="Palatino Linotype"/>
          <w:b/>
          <w:sz w:val="22"/>
          <w:szCs w:val="22"/>
        </w:rPr>
        <w:t>ve dvou tištěných a jednom digitálním</w:t>
      </w:r>
      <w:r w:rsidRPr="0041706B">
        <w:rPr>
          <w:rFonts w:ascii="Palatino Linotype" w:hAnsi="Palatino Linotype"/>
          <w:sz w:val="22"/>
          <w:szCs w:val="22"/>
        </w:rPr>
        <w:t xml:space="preserve"> vyhotovení při uzavření smlouvy o dílo.</w:t>
      </w:r>
    </w:p>
    <w:p w:rsidR="00AB062A" w:rsidRPr="0041706B" w:rsidRDefault="00AB062A" w:rsidP="00E802D3">
      <w:pPr>
        <w:ind w:left="567" w:hanging="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3B6BB3" w:rsidRPr="005D34C0" w:rsidRDefault="00D61B97" w:rsidP="00814C8B">
      <w:pPr>
        <w:pStyle w:val="Bezmezer"/>
        <w:numPr>
          <w:ilvl w:val="2"/>
          <w:numId w:val="10"/>
        </w:numPr>
        <w:tabs>
          <w:tab w:val="left" w:pos="284"/>
        </w:tabs>
        <w:ind w:left="567" w:hanging="567"/>
        <w:jc w:val="both"/>
        <w:rPr>
          <w:rFonts w:ascii="Palatino Linotype" w:hAnsi="Palatino Linotype"/>
          <w:b/>
          <w:bCs/>
          <w:sz w:val="22"/>
          <w:szCs w:val="22"/>
          <w:lang w:val="cs-CZ"/>
        </w:rPr>
      </w:pPr>
      <w:r w:rsidRPr="005D34C0">
        <w:rPr>
          <w:rFonts w:ascii="Palatino Linotype" w:hAnsi="Palatino Linotype"/>
          <w:b/>
          <w:bCs/>
          <w:sz w:val="22"/>
          <w:szCs w:val="22"/>
          <w:lang w:val="cs-CZ"/>
        </w:rPr>
        <w:t xml:space="preserve">Předpokládaný </w:t>
      </w:r>
      <w:r w:rsidR="003B6BB3" w:rsidRPr="005D34C0">
        <w:rPr>
          <w:rFonts w:ascii="Palatino Linotype" w:hAnsi="Palatino Linotype"/>
          <w:b/>
          <w:bCs/>
          <w:sz w:val="22"/>
          <w:szCs w:val="22"/>
          <w:lang w:val="cs-CZ"/>
        </w:rPr>
        <w:t>termín zahájení:</w:t>
      </w:r>
      <w:r w:rsidR="003B6BB3" w:rsidRPr="005D34C0">
        <w:rPr>
          <w:rFonts w:ascii="Palatino Linotype" w:hAnsi="Palatino Linotype"/>
          <w:b/>
          <w:sz w:val="22"/>
          <w:szCs w:val="22"/>
          <w:lang w:val="cs-CZ"/>
        </w:rPr>
        <w:tab/>
      </w:r>
      <w:r w:rsidR="003B6BB3" w:rsidRPr="005D34C0">
        <w:rPr>
          <w:rFonts w:ascii="Palatino Linotype" w:hAnsi="Palatino Linotype"/>
          <w:b/>
          <w:sz w:val="22"/>
          <w:szCs w:val="22"/>
          <w:lang w:val="cs-CZ"/>
        </w:rPr>
        <w:tab/>
      </w:r>
      <w:r w:rsidR="003B6BB3" w:rsidRPr="005D34C0">
        <w:rPr>
          <w:rFonts w:ascii="Palatino Linotype" w:hAnsi="Palatino Linotype"/>
          <w:b/>
          <w:sz w:val="22"/>
          <w:szCs w:val="22"/>
          <w:lang w:val="cs-CZ"/>
        </w:rPr>
        <w:tab/>
      </w:r>
      <w:r w:rsidR="00483134" w:rsidRPr="005D34C0">
        <w:rPr>
          <w:rFonts w:ascii="Palatino Linotype" w:hAnsi="Palatino Linotype"/>
          <w:b/>
          <w:sz w:val="22"/>
          <w:szCs w:val="22"/>
          <w:lang w:val="cs-CZ"/>
        </w:rPr>
        <w:tab/>
      </w:r>
      <w:r w:rsidR="00483134" w:rsidRPr="005D34C0">
        <w:rPr>
          <w:rFonts w:ascii="Palatino Linotype" w:hAnsi="Palatino Linotype"/>
          <w:b/>
          <w:sz w:val="22"/>
          <w:szCs w:val="22"/>
          <w:lang w:val="cs-CZ"/>
        </w:rPr>
        <w:tab/>
      </w:r>
      <w:r w:rsidR="00483134" w:rsidRPr="005D34C0">
        <w:rPr>
          <w:rFonts w:ascii="Palatino Linotype" w:hAnsi="Palatino Linotype"/>
          <w:b/>
          <w:sz w:val="22"/>
          <w:szCs w:val="22"/>
          <w:lang w:val="cs-CZ"/>
        </w:rPr>
        <w:tab/>
      </w:r>
      <w:r w:rsidR="00483134" w:rsidRPr="005D34C0">
        <w:rPr>
          <w:rFonts w:ascii="Palatino Linotype" w:hAnsi="Palatino Linotype"/>
          <w:b/>
          <w:sz w:val="22"/>
          <w:szCs w:val="22"/>
          <w:lang w:val="cs-CZ"/>
        </w:rPr>
        <w:tab/>
      </w:r>
      <w:r w:rsidR="0096639F" w:rsidRPr="005D34C0">
        <w:rPr>
          <w:rFonts w:ascii="Palatino Linotype" w:hAnsi="Palatino Linotype"/>
          <w:b/>
          <w:sz w:val="22"/>
          <w:szCs w:val="22"/>
          <w:lang w:val="cs-CZ"/>
        </w:rPr>
        <w:t xml:space="preserve"> </w:t>
      </w:r>
      <w:r w:rsidR="007724FB" w:rsidRPr="005D34C0">
        <w:rPr>
          <w:rFonts w:ascii="Palatino Linotype" w:hAnsi="Palatino Linotype"/>
          <w:b/>
          <w:sz w:val="22"/>
          <w:szCs w:val="22"/>
          <w:lang w:val="cs-CZ"/>
        </w:rPr>
        <w:t>01. 04. 2016</w:t>
      </w:r>
    </w:p>
    <w:p w:rsidR="00F2106C" w:rsidRPr="005D34C0"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5D34C0">
        <w:rPr>
          <w:rFonts w:ascii="Palatino Linotype" w:hAnsi="Palatino Linotype"/>
          <w:b/>
          <w:bCs/>
          <w:sz w:val="22"/>
          <w:szCs w:val="22"/>
          <w:lang w:val="cs-CZ"/>
        </w:rPr>
        <w:t>termín dokončení stavebních prací:</w:t>
      </w:r>
      <w:r w:rsidRPr="005D34C0">
        <w:rPr>
          <w:rFonts w:ascii="Palatino Linotype" w:hAnsi="Palatino Linotype"/>
          <w:b/>
          <w:bCs/>
          <w:sz w:val="22"/>
          <w:szCs w:val="22"/>
          <w:lang w:val="cs-CZ"/>
        </w:rPr>
        <w:tab/>
      </w:r>
      <w:r w:rsidR="00E60D0D" w:rsidRPr="005D34C0">
        <w:rPr>
          <w:rFonts w:ascii="Palatino Linotype" w:hAnsi="Palatino Linotype"/>
          <w:b/>
          <w:bCs/>
          <w:sz w:val="22"/>
          <w:szCs w:val="22"/>
          <w:lang w:val="cs-CZ"/>
        </w:rPr>
        <w:tab/>
      </w:r>
      <w:r w:rsidR="004C3F1A" w:rsidRPr="005D34C0">
        <w:rPr>
          <w:rFonts w:ascii="Palatino Linotype" w:hAnsi="Palatino Linotype"/>
          <w:b/>
          <w:bCs/>
          <w:sz w:val="22"/>
          <w:szCs w:val="22"/>
          <w:lang w:val="cs-CZ"/>
        </w:rPr>
        <w:tab/>
      </w:r>
      <w:r w:rsidR="00F2106C" w:rsidRPr="005D34C0">
        <w:rPr>
          <w:rFonts w:ascii="Palatino Linotype" w:hAnsi="Palatino Linotype"/>
          <w:b/>
          <w:bCs/>
          <w:sz w:val="22"/>
          <w:szCs w:val="22"/>
          <w:lang w:val="cs-CZ"/>
        </w:rPr>
        <w:tab/>
      </w:r>
      <w:r w:rsidR="00483134" w:rsidRPr="005D34C0">
        <w:rPr>
          <w:rFonts w:ascii="Palatino Linotype" w:hAnsi="Palatino Linotype"/>
          <w:b/>
          <w:bCs/>
          <w:sz w:val="22"/>
          <w:szCs w:val="22"/>
          <w:lang w:val="cs-CZ"/>
        </w:rPr>
        <w:tab/>
        <w:t xml:space="preserve">    </w:t>
      </w:r>
      <w:r w:rsidR="007724FB" w:rsidRPr="005D34C0">
        <w:rPr>
          <w:rFonts w:ascii="Palatino Linotype" w:hAnsi="Palatino Linotype"/>
          <w:b/>
          <w:bCs/>
          <w:sz w:val="22"/>
          <w:szCs w:val="22"/>
          <w:lang w:val="cs-CZ"/>
        </w:rPr>
        <w:tab/>
        <w:t xml:space="preserve"> 31. 10. 2016</w:t>
      </w:r>
    </w:p>
    <w:p w:rsidR="003B6BB3" w:rsidRPr="0041706B"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předání provedeného díla:</w:t>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00751AE3" w:rsidRPr="00751AE3">
        <w:rPr>
          <w:rFonts w:ascii="Palatino Linotype" w:hAnsi="Palatino Linotype"/>
          <w:b/>
          <w:bCs/>
          <w:sz w:val="22"/>
          <w:szCs w:val="22"/>
          <w:lang w:val="cs-CZ"/>
        </w:rPr>
        <w:t>do 14 dnů od ukončení staveb</w:t>
      </w:r>
      <w:r w:rsidR="004C1EF3">
        <w:rPr>
          <w:rFonts w:ascii="Palatino Linotype" w:hAnsi="Palatino Linotype"/>
          <w:b/>
          <w:bCs/>
          <w:sz w:val="22"/>
          <w:szCs w:val="22"/>
          <w:lang w:val="cs-CZ"/>
        </w:rPr>
        <w:t>n</w:t>
      </w:r>
      <w:r w:rsidR="00751AE3" w:rsidRPr="00751AE3">
        <w:rPr>
          <w:rFonts w:ascii="Palatino Linotype" w:hAnsi="Palatino Linotype"/>
          <w:b/>
          <w:bCs/>
          <w:sz w:val="22"/>
          <w:szCs w:val="22"/>
          <w:lang w:val="cs-CZ"/>
        </w:rPr>
        <w:t>ích prací</w:t>
      </w:r>
    </w:p>
    <w:p w:rsidR="00E60D0D" w:rsidRPr="004C1EF3" w:rsidRDefault="00E60D0D" w:rsidP="00E802D3">
      <w:pPr>
        <w:pStyle w:val="Bezmezer"/>
        <w:ind w:left="567" w:hanging="567"/>
        <w:jc w:val="both"/>
        <w:rPr>
          <w:rFonts w:ascii="Palatino Linotype" w:hAnsi="Palatino Linotype"/>
          <w:bCs/>
          <w:sz w:val="12"/>
          <w:szCs w:val="12"/>
          <w:lang w:val="cs-CZ"/>
        </w:rPr>
      </w:pPr>
    </w:p>
    <w:p w:rsidR="003B6BB3"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A878E5" w:rsidRPr="004C1EF3" w:rsidRDefault="00A878E5" w:rsidP="00E802D3">
      <w:pPr>
        <w:pStyle w:val="Bezmezer"/>
        <w:ind w:left="567" w:hanging="567"/>
        <w:jc w:val="both"/>
        <w:rPr>
          <w:rFonts w:ascii="Palatino Linotype" w:hAnsi="Palatino Linotype"/>
          <w:bCs/>
          <w:sz w:val="16"/>
          <w:szCs w:val="16"/>
          <w:lang w:val="cs-CZ"/>
        </w:rPr>
      </w:pPr>
    </w:p>
    <w:p w:rsidR="00483134" w:rsidRDefault="003B6BB3" w:rsidP="00483134">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483134" w:rsidRDefault="00483134" w:rsidP="00483134">
      <w:pPr>
        <w:pStyle w:val="Odstavecseseznamem"/>
        <w:widowControl w:val="0"/>
        <w:ind w:left="567"/>
        <w:jc w:val="both"/>
        <w:rPr>
          <w:rFonts w:ascii="Palatino Linotype" w:hAnsi="Palatino Linotype"/>
          <w:sz w:val="22"/>
          <w:szCs w:val="22"/>
        </w:rPr>
      </w:pPr>
    </w:p>
    <w:p w:rsidR="003B6BB3" w:rsidRPr="0096639F" w:rsidRDefault="004C3F1A" w:rsidP="00483134">
      <w:pPr>
        <w:pStyle w:val="Odstavecseseznamem"/>
        <w:numPr>
          <w:ilvl w:val="0"/>
          <w:numId w:val="9"/>
        </w:numPr>
        <w:tabs>
          <w:tab w:val="left" w:pos="284"/>
        </w:tabs>
        <w:ind w:left="567" w:hanging="567"/>
        <w:contextualSpacing/>
        <w:jc w:val="both"/>
        <w:rPr>
          <w:rFonts w:ascii="Palatino Linotype" w:hAnsi="Palatino Linotype"/>
          <w:sz w:val="22"/>
          <w:szCs w:val="22"/>
        </w:rPr>
      </w:pPr>
      <w:r w:rsidRPr="0096639F">
        <w:rPr>
          <w:rFonts w:ascii="Palatino Linotype" w:hAnsi="Palatino Linotype"/>
          <w:sz w:val="22"/>
          <w:szCs w:val="22"/>
        </w:rPr>
        <w:t>Míste</w:t>
      </w:r>
      <w:r w:rsidR="002251D0" w:rsidRPr="0096639F">
        <w:rPr>
          <w:rFonts w:ascii="Palatino Linotype" w:hAnsi="Palatino Linotype"/>
          <w:sz w:val="22"/>
          <w:szCs w:val="22"/>
        </w:rPr>
        <w:t>m plnění díla</w:t>
      </w:r>
      <w:r w:rsidRPr="0096639F">
        <w:rPr>
          <w:rFonts w:ascii="Palatino Linotype" w:hAnsi="Palatino Linotype"/>
          <w:sz w:val="22"/>
          <w:szCs w:val="22"/>
        </w:rPr>
        <w:t xml:space="preserve"> </w:t>
      </w:r>
      <w:r w:rsidR="004C1EF3" w:rsidRPr="0096639F">
        <w:rPr>
          <w:rFonts w:ascii="Palatino Linotype" w:hAnsi="Palatino Linotype"/>
          <w:sz w:val="22"/>
          <w:szCs w:val="22"/>
        </w:rPr>
        <w:t xml:space="preserve">je </w:t>
      </w:r>
      <w:r w:rsidR="0096639F" w:rsidRPr="0096639F">
        <w:rPr>
          <w:rFonts w:ascii="Palatino Linotype" w:hAnsi="Palatino Linotype"/>
          <w:sz w:val="22"/>
          <w:szCs w:val="22"/>
        </w:rPr>
        <w:t>katastrální území Bílá Třemešná</w:t>
      </w:r>
      <w:r w:rsidR="00483134" w:rsidRPr="0096639F">
        <w:rPr>
          <w:rFonts w:ascii="Palatino Linotype" w:hAnsi="Palatino Linotype"/>
          <w:sz w:val="22"/>
          <w:szCs w:val="22"/>
        </w:rPr>
        <w:t xml:space="preserve">, </w:t>
      </w:r>
      <w:r w:rsidR="0096639F" w:rsidRPr="0096639F">
        <w:rPr>
          <w:rFonts w:ascii="Palatino Linotype" w:hAnsi="Palatino Linotype"/>
          <w:sz w:val="22"/>
          <w:szCs w:val="22"/>
        </w:rPr>
        <w:t xml:space="preserve">parcely </w:t>
      </w:r>
      <w:r w:rsidR="007724FB" w:rsidRPr="007724FB">
        <w:rPr>
          <w:rFonts w:ascii="Palatino Linotype" w:hAnsi="Palatino Linotype"/>
          <w:sz w:val="22"/>
          <w:szCs w:val="22"/>
        </w:rPr>
        <w:t xml:space="preserve">1168/2, 1213, 1212, 1100/42, 1211/2 pro vodovodní řad a 1096/2, 1097/46, 1097/10, 1097/47, 241, 150, 204, 149, 148, 147, 1100/27, 1100/10, 1100/14,1100/46, 141, 140, 1100/21, 1085/3, 1085/2, 135, 1091/1, 1092/3, 1092/4, 139, 1092/8 pro vodovodní přípojky </w:t>
      </w:r>
      <w:r w:rsidR="0096639F" w:rsidRPr="007724FB">
        <w:rPr>
          <w:rFonts w:ascii="Palatino Linotype" w:hAnsi="Palatino Linotype"/>
          <w:sz w:val="22"/>
          <w:szCs w:val="22"/>
        </w:rPr>
        <w:t>v lokalitě</w:t>
      </w:r>
      <w:r w:rsidR="0096639F" w:rsidRPr="0096639F">
        <w:rPr>
          <w:rFonts w:ascii="Palatino Linotype" w:hAnsi="Palatino Linotype"/>
          <w:sz w:val="22"/>
          <w:szCs w:val="22"/>
        </w:rPr>
        <w:t xml:space="preserve"> Aleje v obci Bílá Třemešná</w:t>
      </w:r>
      <w:r w:rsidR="00483134" w:rsidRPr="0096639F">
        <w:rPr>
          <w:rFonts w:ascii="Palatino Linotype" w:hAnsi="Palatino Linotype" w:cs="Arial"/>
          <w:sz w:val="22"/>
          <w:szCs w:val="22"/>
        </w:rPr>
        <w:t xml:space="preserve">, na </w:t>
      </w:r>
      <w:r w:rsidR="00483134" w:rsidRPr="0096639F">
        <w:rPr>
          <w:rFonts w:ascii="Palatino Linotype" w:hAnsi="Palatino Linotype" w:cs="Arial"/>
          <w:color w:val="000000"/>
          <w:sz w:val="22"/>
          <w:szCs w:val="22"/>
        </w:rPr>
        <w:t>území Královéhradeckého kraje</w:t>
      </w:r>
      <w:r w:rsidR="003B6BB3" w:rsidRPr="0096639F">
        <w:rPr>
          <w:rFonts w:ascii="Palatino Linotype" w:hAnsi="Palatino Linotype"/>
          <w:sz w:val="22"/>
          <w:szCs w:val="22"/>
        </w:rPr>
        <w:t xml:space="preserve"> (dále</w:t>
      </w:r>
      <w:r w:rsidR="003B6BB3" w:rsidRPr="0096639F">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Pr>
          <w:rFonts w:ascii="Palatino Linotype" w:hAnsi="Palatino Linotype"/>
          <w:b/>
          <w:color w:val="FF0000"/>
          <w:sz w:val="22"/>
          <w:szCs w:val="22"/>
        </w:rPr>
        <w:t>__.__</w:t>
      </w:r>
      <w:r w:rsidRPr="002251D0">
        <w:rPr>
          <w:rFonts w:ascii="Palatino Linotype" w:hAnsi="Palatino Linotype"/>
          <w:b/>
          <w:color w:val="FF0000"/>
          <w:sz w:val="22"/>
          <w:szCs w:val="22"/>
        </w:rPr>
        <w:t>.201</w:t>
      </w:r>
      <w:r w:rsidR="007724FB">
        <w:rPr>
          <w:rFonts w:ascii="Palatino Linotype" w:hAnsi="Palatino Linotype"/>
          <w:b/>
          <w:color w:val="FF0000"/>
          <w:sz w:val="22"/>
          <w:szCs w:val="22"/>
        </w:rPr>
        <w:t>6</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96639F" w:rsidRPr="0041706B" w:rsidRDefault="0096639F"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650656" w:rsidRDefault="00C1436E" w:rsidP="00483134">
      <w:pPr>
        <w:pStyle w:val="Bezmezer"/>
        <w:ind w:left="567" w:firstLine="141"/>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w:t>
      </w:r>
      <w:r w:rsidR="00AE621D" w:rsidRPr="00650656">
        <w:rPr>
          <w:rFonts w:ascii="Palatino Linotype" w:hAnsi="Palatino Linotype"/>
          <w:b/>
          <w:bCs/>
          <w:color w:val="FF0000"/>
          <w:sz w:val="22"/>
          <w:szCs w:val="22"/>
          <w:lang w:val="cs-CZ"/>
        </w:rPr>
        <w:t xml:space="preserve"> bez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00E60D0D" w:rsidRPr="00650656">
        <w:rPr>
          <w:rFonts w:ascii="Palatino Linotype" w:hAnsi="Palatino Linotype"/>
          <w:b/>
          <w:bCs/>
          <w:color w:val="FF0000"/>
          <w:sz w:val="22"/>
          <w:szCs w:val="22"/>
          <w:lang w:val="cs-CZ"/>
        </w:rPr>
        <w:tab/>
        <w:t xml:space="preserve">          </w:t>
      </w:r>
      <w:r w:rsidR="00256787" w:rsidRPr="00650656">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Kč bez DPH </w:t>
      </w:r>
    </w:p>
    <w:p w:rsidR="00AE621D" w:rsidRPr="00650656" w:rsidRDefault="00AE621D" w:rsidP="00483134">
      <w:pPr>
        <w:pStyle w:val="Bezmezer"/>
        <w:ind w:left="567" w:firstLine="141"/>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483134">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AE621D" w:rsidRPr="00650656" w:rsidRDefault="00AE621D" w:rsidP="00483134">
      <w:pPr>
        <w:pStyle w:val="Bezmezer"/>
        <w:ind w:left="708"/>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lastRenderedPageBreak/>
        <w:t>Cena celkem včetně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2251D0">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C1436E" w:rsidRPr="00650656" w:rsidRDefault="00C1436E" w:rsidP="00483134">
      <w:pPr>
        <w:pStyle w:val="Bezmezer"/>
        <w:ind w:left="567" w:firstLine="141"/>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 xml:space="preserve">( slovy: </w:t>
      </w:r>
      <w:r w:rsidR="00256787" w:rsidRPr="00650656">
        <w:rPr>
          <w:rFonts w:ascii="Palatino Linotype" w:hAnsi="Palatino Linotype"/>
          <w:b/>
          <w:bCs/>
          <w:color w:val="FF0000"/>
          <w:sz w:val="22"/>
          <w:szCs w:val="22"/>
          <w:lang w:val="cs-CZ"/>
        </w:rPr>
        <w:t xml:space="preserve">         </w:t>
      </w:r>
      <w:r w:rsidR="002943EE" w:rsidRPr="00650656">
        <w:rPr>
          <w:rFonts w:ascii="Palatino Linotype" w:hAnsi="Palatino Linotype"/>
          <w:b/>
          <w:bCs/>
          <w:color w:val="FF0000"/>
          <w:sz w:val="22"/>
          <w:szCs w:val="22"/>
          <w:lang w:val="cs-CZ"/>
        </w:rPr>
        <w:t xml:space="preserve">                      </w:t>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t xml:space="preserve">           korun českých</w:t>
      </w:r>
      <w:r w:rsidRPr="00650656">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lastRenderedPageBreak/>
        <w:t xml:space="preserve">Veškeré požadavky na vícepráce můžou být vzneseny a veškeré provedené vícepráce musí být objednány odpovědným pracovníkem </w:t>
      </w:r>
      <w:r w:rsidR="004C1EF3" w:rsidRPr="0041706B">
        <w:rPr>
          <w:rFonts w:ascii="Palatino Linotype" w:hAnsi="Palatino Linotype"/>
          <w:sz w:val="22"/>
          <w:szCs w:val="22"/>
        </w:rPr>
        <w:t xml:space="preserve">objednatele </w:t>
      </w:r>
      <w:r w:rsidR="004C1EF3" w:rsidRPr="0041706B">
        <w:rPr>
          <w:rFonts w:ascii="Palatino Linotype" w:hAnsi="Palatino Linotype"/>
          <w:b/>
          <w:color w:val="FF0000"/>
          <w:sz w:val="22"/>
          <w:szCs w:val="22"/>
        </w:rPr>
        <w:t>(ing</w:t>
      </w:r>
      <w:r w:rsidRPr="0041706B">
        <w:rPr>
          <w:rFonts w:ascii="Palatino Linotype" w:hAnsi="Palatino Linotype"/>
          <w:b/>
          <w:color w:val="FF0000"/>
          <w:sz w:val="22"/>
          <w:szCs w:val="22"/>
        </w:rPr>
        <w:t>………</w:t>
      </w:r>
      <w:r w:rsidR="004C1EF3" w:rsidRPr="0041706B">
        <w:rPr>
          <w:rFonts w:ascii="Palatino Linotype" w:hAnsi="Palatino Linotype"/>
          <w:b/>
          <w:color w:val="FF0000"/>
          <w:sz w:val="22"/>
          <w:szCs w:val="22"/>
        </w:rPr>
        <w:t>….)</w:t>
      </w:r>
      <w:r w:rsidR="004C1EF3" w:rsidRPr="0041706B">
        <w:rPr>
          <w:rFonts w:ascii="Palatino Linotype" w:hAnsi="Palatino Linotype"/>
          <w:sz w:val="22"/>
          <w:szCs w:val="22"/>
        </w:rPr>
        <w:t xml:space="preserve">, </w:t>
      </w:r>
      <w:r w:rsidR="004C1EF3" w:rsidRPr="0041706B">
        <w:rPr>
          <w:rFonts w:ascii="Palatino Linotype" w:hAnsi="Palatino Linotype"/>
          <w:b/>
          <w:color w:val="FF0000"/>
          <w:sz w:val="22"/>
          <w:szCs w:val="22"/>
        </w:rPr>
        <w:t>a to</w:t>
      </w:r>
      <w:r w:rsidRPr="0041706B">
        <w:rPr>
          <w:rFonts w:ascii="Palatino Linotype" w:hAnsi="Palatino Linotype"/>
          <w:sz w:val="22"/>
          <w:szCs w:val="22"/>
        </w:rPr>
        <w:t xml:space="preserve"> 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96639F">
      <w:pPr>
        <w:pStyle w:val="Odstavecseseznamem"/>
        <w:spacing w:after="240"/>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96639F" w:rsidRDefault="00C1436E" w:rsidP="0096639F">
      <w:pPr>
        <w:pStyle w:val="Odstavecseseznamem"/>
        <w:numPr>
          <w:ilvl w:val="2"/>
          <w:numId w:val="3"/>
        </w:numPr>
        <w:spacing w:after="240"/>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96639F" w:rsidRPr="0041706B" w:rsidRDefault="0096639F" w:rsidP="0096639F">
      <w:pPr>
        <w:pStyle w:val="Odstavecseseznamem"/>
        <w:spacing w:after="240"/>
        <w:ind w:left="709"/>
        <w:contextualSpacing/>
        <w:jc w:val="both"/>
        <w:rPr>
          <w:rFonts w:ascii="Palatino Linotype" w:hAnsi="Palatino Linotype"/>
          <w:b/>
          <w:sz w:val="22"/>
          <w:szCs w:val="2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96639F" w:rsidRPr="0096639F" w:rsidRDefault="0096639F" w:rsidP="0096639F">
      <w:pPr>
        <w:pStyle w:val="Odstavecseseznamem"/>
        <w:rPr>
          <w:rFonts w:ascii="Palatino Linotype" w:hAnsi="Palatino Linotype"/>
          <w:sz w:val="22"/>
          <w:szCs w:val="22"/>
        </w:rPr>
      </w:pPr>
    </w:p>
    <w:p w:rsidR="0096639F" w:rsidRPr="001661DC" w:rsidRDefault="0096639F" w:rsidP="0096639F">
      <w:pPr>
        <w:pStyle w:val="Odstavecseseznamem"/>
        <w:ind w:left="709"/>
        <w:contextualSpacing/>
        <w:jc w:val="both"/>
        <w:rPr>
          <w:rFonts w:ascii="Palatino Linotype" w:hAnsi="Palatino Linotype"/>
          <w:sz w:val="22"/>
          <w:szCs w:val="2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C1436E" w:rsidRPr="002943EE" w:rsidRDefault="00C1436E" w:rsidP="00E802D3">
      <w:pPr>
        <w:pStyle w:val="Odstavecseseznamem"/>
        <w:ind w:left="709" w:hanging="709"/>
        <w:jc w:val="both"/>
        <w:rPr>
          <w:rFonts w:ascii="Palatino Linotype" w:hAnsi="Palatino Linotype"/>
          <w:sz w:val="22"/>
          <w:szCs w:val="22"/>
        </w:rPr>
      </w:pP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Default="00650656" w:rsidP="00E802D3">
      <w:pPr>
        <w:ind w:left="709" w:hanging="709"/>
        <w:jc w:val="both"/>
        <w:rPr>
          <w:rFonts w:ascii="Palatino Linotype" w:hAnsi="Palatino Linotype"/>
          <w:b/>
          <w:sz w:val="22"/>
          <w:szCs w:val="22"/>
        </w:rPr>
      </w:pPr>
    </w:p>
    <w:p w:rsidR="00650656" w:rsidRPr="0041706B" w:rsidRDefault="00650656" w:rsidP="00E802D3">
      <w:pPr>
        <w:ind w:left="709" w:hanging="709"/>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ing</w:t>
      </w:r>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7A4FC6" w:rsidRPr="00EF702C" w:rsidRDefault="007A4FC6" w:rsidP="00483134">
      <w:pPr>
        <w:pStyle w:val="Odstavecseseznamem"/>
        <w:ind w:left="0"/>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157B59" w:rsidRDefault="00D17609" w:rsidP="00E802D3">
      <w:pPr>
        <w:widowControl w:val="0"/>
        <w:ind w:left="709" w:hanging="709"/>
        <w:jc w:val="both"/>
        <w:rPr>
          <w:rFonts w:ascii="Palatino Linotype" w:hAnsi="Palatino Linotype"/>
          <w:sz w:val="10"/>
          <w:szCs w:val="10"/>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157B59">
        <w:rPr>
          <w:rFonts w:ascii="Palatino Linotype" w:hAnsi="Palatino Linotype"/>
          <w:b/>
          <w:sz w:val="22"/>
          <w:szCs w:val="22"/>
        </w:rPr>
        <w:t>30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157B59" w:rsidRDefault="00D17609" w:rsidP="00E802D3">
      <w:pPr>
        <w:ind w:left="709" w:hanging="709"/>
        <w:jc w:val="both"/>
        <w:rPr>
          <w:rFonts w:ascii="Palatino Linotype" w:hAnsi="Palatino Linotype"/>
          <w:sz w:val="10"/>
          <w:szCs w:val="10"/>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lastRenderedPageBreak/>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720D8F" w:rsidRDefault="00D17609" w:rsidP="00157B59">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96639F" w:rsidRPr="00157B59" w:rsidRDefault="0096639F" w:rsidP="0096639F">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w:t>
      </w:r>
      <w:r w:rsidRPr="00A53349">
        <w:rPr>
          <w:rFonts w:ascii="Palatino Linotype" w:hAnsi="Palatino Linotype"/>
          <w:sz w:val="22"/>
          <w:szCs w:val="22"/>
        </w:rPr>
        <w:lastRenderedPageBreak/>
        <w:t xml:space="preserve">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AC7FDF" w:rsidRPr="007A4FC6" w:rsidRDefault="00AC7FDF"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Pr="0041706B">
        <w:rPr>
          <w:rFonts w:ascii="Palatino Linotype" w:hAnsi="Palatino Linotype"/>
          <w:b/>
          <w:bCs/>
          <w:snapToGrid w:val="0"/>
          <w:sz w:val="22"/>
          <w:szCs w:val="22"/>
        </w:rPr>
        <w:t>M</w:t>
      </w:r>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00157B59">
        <w:rPr>
          <w:rFonts w:ascii="Palatino Linotype" w:hAnsi="Palatino Linotype"/>
          <w:b/>
          <w:sz w:val="22"/>
          <w:szCs w:val="22"/>
        </w:rPr>
        <w:t>nebo I</w:t>
      </w:r>
      <w:r w:rsidRPr="0041706B">
        <w:rPr>
          <w:rFonts w:ascii="Palatino Linotype" w:hAnsi="Palatino Linotype"/>
          <w:b/>
          <w:sz w:val="22"/>
          <w:szCs w:val="22"/>
        </w:rPr>
        <w:t>ng</w:t>
      </w:r>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483134" w:rsidRDefault="00483134" w:rsidP="00483134">
      <w:pPr>
        <w:pStyle w:val="Odstavecseseznamem"/>
        <w:contextualSpacing/>
        <w:jc w:val="both"/>
        <w:rPr>
          <w:rFonts w:ascii="Palatino Linotype" w:hAnsi="Palatino Linotype"/>
          <w:sz w:val="22"/>
          <w:szCs w:val="22"/>
        </w:rPr>
      </w:pP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Kontrola díla</w:t>
      </w:r>
    </w:p>
    <w:p w:rsidR="00EB73A1" w:rsidRPr="00483134" w:rsidRDefault="00EB73A1" w:rsidP="00E802D3">
      <w:pPr>
        <w:ind w:left="567" w:hanging="567"/>
        <w:jc w:val="both"/>
        <w:rPr>
          <w:rFonts w:ascii="Palatino Linotype" w:hAnsi="Palatino Linotype"/>
          <w:sz w:val="10"/>
          <w:szCs w:val="10"/>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r w:rsidR="000D6FA9" w:rsidRPr="00117CFF">
        <w:rPr>
          <w:rFonts w:ascii="Palatino Linotype" w:hAnsi="Palatino Linotype"/>
          <w:i/>
          <w:sz w:val="18"/>
          <w:szCs w:val="18"/>
        </w:rPr>
        <w:t>(bude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Zjistí-li objednatel, že zhotovitel provádí dílo v rozporu se svými povinnostmi </w:t>
      </w:r>
      <w:r w:rsidR="007A4FC6" w:rsidRPr="0041706B">
        <w:rPr>
          <w:rFonts w:ascii="Palatino Linotype" w:hAnsi="Palatino Linotype"/>
          <w:sz w:val="22"/>
          <w:szCs w:val="22"/>
        </w:rPr>
        <w:t>vyplývajícími</w:t>
      </w:r>
      <w:r w:rsidR="007A4FC6">
        <w:rPr>
          <w:rFonts w:ascii="Palatino Linotype" w:hAnsi="Palatino Linotype"/>
          <w:sz w:val="22"/>
          <w:szCs w:val="22"/>
        </w:rPr>
        <w:t xml:space="preserve"> </w:t>
      </w:r>
      <w:r w:rsidR="007A4FC6" w:rsidRPr="0041706B">
        <w:rPr>
          <w:rFonts w:ascii="Palatino Linotype" w:hAnsi="Palatino Linotype"/>
          <w:sz w:val="22"/>
          <w:szCs w:val="22"/>
        </w:rPr>
        <w:t>ze SOD</w:t>
      </w:r>
      <w:r w:rsidRPr="0041706B">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EB73A1" w:rsidRDefault="00EB73A1" w:rsidP="00E802D3">
      <w:pPr>
        <w:ind w:left="567" w:hanging="567"/>
        <w:jc w:val="both"/>
        <w:rPr>
          <w:rFonts w:ascii="Palatino Linotype" w:hAnsi="Palatino Linotype"/>
          <w:sz w:val="22"/>
          <w:szCs w:val="22"/>
        </w:rPr>
      </w:pPr>
    </w:p>
    <w:p w:rsidR="00157B59" w:rsidRPr="0041706B" w:rsidRDefault="00157B59"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483134" w:rsidRDefault="00EB73A1" w:rsidP="00E802D3">
      <w:pPr>
        <w:ind w:left="567" w:hanging="567"/>
        <w:jc w:val="both"/>
        <w:rPr>
          <w:rFonts w:ascii="Palatino Linotype" w:hAnsi="Palatino Linotype"/>
          <w:sz w:val="10"/>
          <w:szCs w:val="10"/>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w:t>
      </w:r>
      <w:r w:rsidRPr="00B75D5B">
        <w:rPr>
          <w:rFonts w:ascii="Palatino Linotype" w:hAnsi="Palatino Linotype"/>
          <w:sz w:val="22"/>
          <w:szCs w:val="22"/>
        </w:rPr>
        <w:lastRenderedPageBreak/>
        <w:t xml:space="preserve">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41706B" w:rsidRDefault="00EB73A1"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41706B">
        <w:rPr>
          <w:rFonts w:ascii="Palatino Linotype" w:hAnsi="Palatino Linotype"/>
          <w:b/>
          <w:sz w:val="22"/>
          <w:szCs w:val="22"/>
        </w:rPr>
        <w:t xml:space="preserve">e-mail: </w:t>
      </w:r>
      <w:r w:rsidR="003A41BA">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Nedojde-li mezi oběma stranami k dohodě o termínu odstranění vad a nedodělků, pak platí, že vady a nedodělky je zhotovitel povinen odstranit nejpozději do 30 dnů ode dne zahájení předmětného řízení o předání a převzetí díla, pakliže nebrání </w:t>
      </w:r>
      <w:r w:rsidRPr="0041706B">
        <w:rPr>
          <w:rFonts w:ascii="Palatino Linotype" w:hAnsi="Palatino Linotype"/>
          <w:sz w:val="22"/>
          <w:szCs w:val="22"/>
        </w:rPr>
        <w:lastRenderedPageBreak/>
        <w:t>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96639F" w:rsidRDefault="00F83B66" w:rsidP="0096639F">
      <w:pPr>
        <w:pStyle w:val="Odstavecseseznamem"/>
        <w:numPr>
          <w:ilvl w:val="1"/>
          <w:numId w:val="41"/>
        </w:numPr>
        <w:spacing w:before="240" w:after="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96639F" w:rsidRPr="0096639F" w:rsidRDefault="0096639F" w:rsidP="0096639F">
      <w:pPr>
        <w:pStyle w:val="Odstavecseseznamem"/>
        <w:spacing w:before="240" w:after="240"/>
        <w:ind w:left="360"/>
        <w:contextualSpacing/>
        <w:jc w:val="both"/>
        <w:rPr>
          <w:rFonts w:ascii="Palatino Linotype" w:hAnsi="Palatino Linotype"/>
          <w:i/>
          <w:sz w:val="10"/>
          <w:szCs w:val="10"/>
        </w:rPr>
      </w:pPr>
    </w:p>
    <w:p w:rsidR="002F6C2A" w:rsidRPr="00F83B66" w:rsidRDefault="00F83B66" w:rsidP="00F83B66">
      <w:pPr>
        <w:pStyle w:val="Odstavecseseznamem"/>
        <w:spacing w:before="240"/>
        <w:ind w:left="360"/>
        <w:contextualSpacing/>
        <w:jc w:val="both"/>
        <w:rPr>
          <w:rFonts w:ascii="Palatino Linotype" w:hAnsi="Palatino Linotype"/>
          <w:i/>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Default="002F6C2A" w:rsidP="002E58A4">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 xml:space="preserve">Zhotovitel poskytuje záruku na jakost technologických celků a zařízení - podle záruky výrobce, </w:t>
      </w:r>
      <w:r w:rsidRPr="0041706B">
        <w:rPr>
          <w:rFonts w:ascii="Palatino Linotype" w:hAnsi="Palatino Linotype"/>
          <w:i w:val="0"/>
          <w:sz w:val="22"/>
          <w:szCs w:val="22"/>
        </w:rPr>
        <w:t xml:space="preserve">nejméně však 24 měsíců, která bude doložena záručním listem. </w:t>
      </w:r>
      <w:r w:rsidRPr="0041706B">
        <w:rPr>
          <w:rFonts w:ascii="Palatino Linotype" w:hAnsi="Palatino Linotype"/>
          <w:b w:val="0"/>
          <w:i w:val="0"/>
          <w:sz w:val="22"/>
          <w:szCs w:val="22"/>
        </w:rPr>
        <w:t xml:space="preserve"> </w:t>
      </w:r>
    </w:p>
    <w:p w:rsidR="00F83B66" w:rsidRPr="00F83B66" w:rsidRDefault="00F83B66" w:rsidP="00F83B66"/>
    <w:p w:rsidR="002F6C2A" w:rsidRPr="002E58A4" w:rsidRDefault="002F6C2A" w:rsidP="002E58A4">
      <w:pPr>
        <w:pStyle w:val="Nadpis2"/>
        <w:numPr>
          <w:ilvl w:val="0"/>
          <w:numId w:val="27"/>
        </w:numPr>
        <w:spacing w:before="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9" w:history="1">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w:t>
      </w:r>
      <w:r w:rsidRPr="0041706B">
        <w:rPr>
          <w:rFonts w:ascii="Palatino Linotype" w:hAnsi="Palatino Linotype"/>
          <w:sz w:val="22"/>
          <w:szCs w:val="22"/>
        </w:rPr>
        <w:lastRenderedPageBreak/>
        <w:t xml:space="preserve">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1661DC" w:rsidRDefault="00E802D3" w:rsidP="001661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483134">
        <w:rPr>
          <w:rFonts w:ascii="Palatino Linotype" w:hAnsi="Palatino Linotype" w:cs="Arial"/>
          <w:b/>
          <w:bCs/>
          <w:sz w:val="22"/>
          <w:szCs w:val="22"/>
        </w:rPr>
        <w:t>výši min</w:t>
      </w:r>
      <w:r w:rsidR="00483134" w:rsidRPr="005D34C0">
        <w:rPr>
          <w:rFonts w:ascii="Palatino Linotype" w:hAnsi="Palatino Linotype" w:cs="Arial"/>
          <w:b/>
          <w:bCs/>
          <w:sz w:val="22"/>
          <w:szCs w:val="22"/>
        </w:rPr>
        <w:t xml:space="preserve">. </w:t>
      </w:r>
      <w:r w:rsidR="002251D0" w:rsidRPr="005D34C0">
        <w:rPr>
          <w:rFonts w:ascii="Palatino Linotype" w:hAnsi="Palatino Linotype" w:cs="Arial"/>
          <w:b/>
          <w:bCs/>
          <w:sz w:val="22"/>
          <w:szCs w:val="22"/>
        </w:rPr>
        <w:t>5</w:t>
      </w:r>
      <w:r w:rsidR="005D34C0" w:rsidRPr="005D34C0">
        <w:rPr>
          <w:rFonts w:ascii="Palatino Linotype" w:hAnsi="Palatino Linotype" w:cs="Arial"/>
          <w:b/>
          <w:bCs/>
          <w:sz w:val="22"/>
          <w:szCs w:val="22"/>
        </w:rPr>
        <w:t>.5</w:t>
      </w:r>
      <w:r w:rsidRPr="005D34C0">
        <w:rPr>
          <w:rFonts w:ascii="Palatino Linotype" w:hAnsi="Palatino Linotype" w:cs="Arial"/>
          <w:b/>
          <w:bCs/>
          <w:sz w:val="22"/>
          <w:szCs w:val="22"/>
        </w:rPr>
        <w:t>00.000,- Kč</w:t>
      </w:r>
      <w:r w:rsidR="007F674C">
        <w:rPr>
          <w:rFonts w:ascii="Palatino Linotype" w:hAnsi="Palatino Linotype" w:cs="Arial"/>
          <w:b/>
          <w:bCs/>
          <w:sz w:val="22"/>
          <w:szCs w:val="22"/>
        </w:rPr>
        <w:t xml:space="preserve"> platnou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r w:rsidR="00A10208"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lastRenderedPageBreak/>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2E58A4">
      <w:pPr>
        <w:rPr>
          <w:rFonts w:ascii="Palatino Linotype" w:hAnsi="Palatino Linotype"/>
          <w:b/>
          <w:color w:val="FF0000"/>
          <w:sz w:val="22"/>
          <w:szCs w:val="22"/>
        </w:rPr>
      </w:pP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483134" w:rsidRPr="00E802D3" w:rsidRDefault="00483134" w:rsidP="00483134">
      <w:pPr>
        <w:spacing w:after="60"/>
        <w:ind w:left="567"/>
        <w:jc w:val="both"/>
        <w:rPr>
          <w:rFonts w:ascii="Palatino Linotype" w:hAnsi="Palatino Linotype"/>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r w:rsidR="009B71ED">
        <w:rPr>
          <w:rFonts w:ascii="Palatino Linotype" w:hAnsi="Palatino Linotype"/>
          <w:sz w:val="22"/>
          <w:szCs w:val="22"/>
        </w:rPr>
        <w:t>Bc. Štěpán Čeněk</w:t>
      </w:r>
      <w:r w:rsidR="00157B59">
        <w:rPr>
          <w:rFonts w:ascii="Palatino Linotype" w:hAnsi="Palatino Linotype"/>
          <w:sz w:val="22"/>
          <w:szCs w:val="22"/>
        </w:rPr>
        <w:t>, starosta</w:t>
      </w:r>
      <w:r w:rsidR="00483134">
        <w:rPr>
          <w:rFonts w:ascii="Palatino Linotype" w:hAnsi="Palatino Linotype"/>
          <w:sz w:val="22"/>
          <w:szCs w:val="22"/>
        </w:rPr>
        <w:t xml:space="preserve"> </w:t>
      </w: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E96324" w:rsidRPr="0041706B" w:rsidRDefault="00E96324"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lastRenderedPageBreak/>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C7FDF" w:rsidRPr="002E58A4" w:rsidRDefault="00AC7FDF" w:rsidP="00AC7FDF">
      <w:pPr>
        <w:ind w:left="567"/>
        <w:jc w:val="both"/>
        <w:rPr>
          <w:rFonts w:ascii="Palatino Linotype" w:hAnsi="Palatino Linotype"/>
          <w:sz w:val="22"/>
          <w:szCs w:val="22"/>
        </w:rPr>
      </w:pP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Pr="0041706B" w:rsidRDefault="00AD742C" w:rsidP="00AD742C">
      <w:pPr>
        <w:ind w:left="567"/>
        <w:jc w:val="both"/>
        <w:rPr>
          <w:rFonts w:ascii="Palatino Linotype" w:hAnsi="Palatino Linotype"/>
          <w:sz w:val="22"/>
          <w:szCs w:val="22"/>
        </w:rPr>
      </w:pPr>
    </w:p>
    <w:p w:rsidR="00E96324" w:rsidRPr="0041706B" w:rsidRDefault="00E96324"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lastRenderedPageBreak/>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7A2F53" w:rsidRDefault="00077403" w:rsidP="007A2F53">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EF702C" w:rsidRPr="007A2F53" w:rsidRDefault="00EF702C" w:rsidP="00814C8B">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7A2F53" w:rsidRPr="00EF4A32" w:rsidRDefault="007A2F53" w:rsidP="007A2F53">
      <w:pPr>
        <w:numPr>
          <w:ilvl w:val="0"/>
          <w:numId w:val="1"/>
        </w:numPr>
        <w:spacing w:after="60"/>
        <w:ind w:left="567" w:hanging="567"/>
        <w:jc w:val="both"/>
        <w:rPr>
          <w:rFonts w:ascii="Palatino Linotype" w:hAnsi="Palatino Linotype"/>
          <w:b/>
          <w:sz w:val="22"/>
          <w:szCs w:val="22"/>
        </w:rPr>
      </w:pPr>
      <w:r w:rsidRPr="00EF4A32">
        <w:rPr>
          <w:rFonts w:ascii="Palatino Linotype" w:hAnsi="Palatino Linotype"/>
          <w:b/>
          <w:sz w:val="22"/>
          <w:szCs w:val="22"/>
        </w:rPr>
        <w:t xml:space="preserve">Smluvní strany se dohodly, že se stavba bude realizovat pouze v případě </w:t>
      </w:r>
      <w:r>
        <w:rPr>
          <w:rFonts w:ascii="Palatino Linotype" w:hAnsi="Palatino Linotype"/>
          <w:b/>
          <w:sz w:val="22"/>
          <w:szCs w:val="22"/>
        </w:rPr>
        <w:t>přiznání dotace obci Bílá Třemešná</w:t>
      </w:r>
      <w:r w:rsidRPr="00EF4A32">
        <w:rPr>
          <w:rFonts w:ascii="Palatino Linotype" w:hAnsi="Palatino Linotype"/>
          <w:b/>
          <w:sz w:val="22"/>
          <w:szCs w:val="22"/>
        </w:rPr>
        <w:t>.</w:t>
      </w:r>
    </w:p>
    <w:p w:rsidR="007A2F53" w:rsidRPr="00EF702C" w:rsidRDefault="007A2F53" w:rsidP="007A2F53">
      <w:pPr>
        <w:ind w:left="567"/>
        <w:jc w:val="both"/>
        <w:rPr>
          <w:rFonts w:ascii="Palatino Linotype" w:hAnsi="Palatino Linotype"/>
          <w:sz w:val="22"/>
          <w:szCs w:val="22"/>
        </w:rPr>
      </w:pPr>
    </w:p>
    <w:p w:rsidR="00DD1566" w:rsidRPr="0041706B" w:rsidRDefault="00DD1566" w:rsidP="00E802D3">
      <w:pPr>
        <w:pStyle w:val="Odstavecseseznamem"/>
        <w:rPr>
          <w:rFonts w:ascii="Palatino Linotype" w:hAnsi="Palatino Linotype"/>
          <w:sz w:val="22"/>
          <w:szCs w:val="22"/>
        </w:rPr>
      </w:pP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483134" w:rsidRDefault="00483134" w:rsidP="00483134">
      <w:pPr>
        <w:pStyle w:val="Bezmezer"/>
        <w:tabs>
          <w:tab w:val="left" w:pos="284"/>
        </w:tabs>
        <w:jc w:val="both"/>
        <w:rPr>
          <w:rFonts w:ascii="Palatino Linotype" w:hAnsi="Palatino Linotype"/>
          <w:sz w:val="22"/>
          <w:szCs w:val="22"/>
          <w:lang w:val="cs-CZ"/>
        </w:rPr>
      </w:pPr>
    </w:p>
    <w:p w:rsidR="00483134" w:rsidRDefault="00483134" w:rsidP="00483134">
      <w:pPr>
        <w:pStyle w:val="Bezmezer"/>
        <w:tabs>
          <w:tab w:val="left" w:pos="284"/>
        </w:tabs>
        <w:jc w:val="both"/>
        <w:rPr>
          <w:rFonts w:ascii="Palatino Linotype" w:hAnsi="Palatino Linotype"/>
          <w:sz w:val="22"/>
          <w:szCs w:val="22"/>
          <w:lang w:val="cs-CZ"/>
        </w:rPr>
      </w:pPr>
    </w:p>
    <w:p w:rsidR="00157B59" w:rsidRDefault="00157B59" w:rsidP="00483134">
      <w:pPr>
        <w:pStyle w:val="Bezmezer"/>
        <w:tabs>
          <w:tab w:val="left" w:pos="284"/>
        </w:tabs>
        <w:jc w:val="both"/>
        <w:rPr>
          <w:rFonts w:ascii="Palatino Linotype" w:hAnsi="Palatino Linotype"/>
          <w:sz w:val="22"/>
          <w:szCs w:val="22"/>
          <w:lang w:val="cs-CZ"/>
        </w:rPr>
      </w:pPr>
    </w:p>
    <w:p w:rsidR="00157B59" w:rsidRPr="0041706B" w:rsidRDefault="00157B59" w:rsidP="00483134">
      <w:pPr>
        <w:pStyle w:val="Bezmezer"/>
        <w:tabs>
          <w:tab w:val="left" w:pos="284"/>
        </w:tabs>
        <w:jc w:val="both"/>
        <w:rPr>
          <w:rFonts w:ascii="Palatino Linotype" w:hAnsi="Palatino Linotype"/>
          <w:sz w:val="22"/>
          <w:szCs w:val="22"/>
          <w:lang w:val="cs-CZ"/>
        </w:rPr>
      </w:pP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1661DC" w:rsidRPr="001661DC" w:rsidRDefault="001661DC" w:rsidP="003A41BA">
      <w:pPr>
        <w:jc w:val="both"/>
        <w:rPr>
          <w:rFonts w:ascii="Palatino Linotype" w:hAnsi="Palatino Linotype"/>
          <w:bCs/>
          <w:sz w:val="22"/>
          <w:szCs w:val="22"/>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p>
    <w:p w:rsidR="001661DC" w:rsidRDefault="001661DC"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157B59" w:rsidRDefault="00157B59" w:rsidP="00E802D3">
      <w:pPr>
        <w:jc w:val="both"/>
        <w:rPr>
          <w:rFonts w:ascii="Palatino Linotype" w:hAnsi="Palatino Linotype"/>
          <w:b/>
          <w:bCs/>
          <w:color w:val="0000FF"/>
          <w:sz w:val="22"/>
          <w:szCs w:val="22"/>
          <w:u w:val="single"/>
        </w:rPr>
      </w:pPr>
    </w:p>
    <w:p w:rsidR="00157B59" w:rsidRDefault="00157B59" w:rsidP="00E802D3">
      <w:pPr>
        <w:jc w:val="both"/>
        <w:rPr>
          <w:rFonts w:ascii="Palatino Linotype" w:hAnsi="Palatino Linotype"/>
          <w:b/>
          <w:bCs/>
          <w:color w:val="0000FF"/>
          <w:sz w:val="22"/>
          <w:szCs w:val="22"/>
          <w:u w:val="single"/>
        </w:rPr>
      </w:pPr>
    </w:p>
    <w:p w:rsidR="00157B59" w:rsidRDefault="00157B59"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lastRenderedPageBreak/>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10"/>
      <w:footerReference w:type="even" r:id="rId11"/>
      <w:footerReference w:type="default" r:id="rId12"/>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DA5" w:rsidRDefault="00BF2DA5" w:rsidP="00B01F50">
      <w:r>
        <w:separator/>
      </w:r>
    </w:p>
  </w:endnote>
  <w:endnote w:type="continuationSeparator" w:id="1">
    <w:p w:rsidR="00BF2DA5" w:rsidRDefault="00BF2DA5"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altName w:val="Palatino"/>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hnSansTextPro">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76577E"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76577E"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B06D50">
      <w:rPr>
        <w:rStyle w:val="slostrnky"/>
        <w:noProof/>
      </w:rPr>
      <w:t>19</w:t>
    </w:r>
    <w:r>
      <w:rPr>
        <w:rStyle w:val="slostrnky"/>
      </w:rPr>
      <w:fldChar w:fldCharType="end"/>
    </w:r>
  </w:p>
  <w:p w:rsidR="00112C16" w:rsidRDefault="00112C16" w:rsidP="0037588B">
    <w:pPr>
      <w:pStyle w:val="Zpat"/>
    </w:pPr>
    <w:r>
      <w:t>Profesionálové, a.s. Masarykovo nám.391/12, Hradec Králové 500 02</w:t>
    </w:r>
    <w:r>
      <w:tab/>
    </w:r>
    <w:r w:rsidR="00483134">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76577E"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112C16"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DA5" w:rsidRDefault="00BF2DA5" w:rsidP="00B01F50">
      <w:r>
        <w:separator/>
      </w:r>
    </w:p>
  </w:footnote>
  <w:footnote w:type="continuationSeparator" w:id="1">
    <w:p w:rsidR="00BF2DA5" w:rsidRDefault="00BF2DA5"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483134">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90180E"/>
    <w:multiLevelType w:val="hybridMultilevel"/>
    <w:tmpl w:val="0FCC5450"/>
    <w:lvl w:ilvl="0" w:tplc="658ABB8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3">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28"/>
  </w:num>
  <w:num w:numId="3">
    <w:abstractNumId w:val="8"/>
  </w:num>
  <w:num w:numId="4">
    <w:abstractNumId w:val="17"/>
  </w:num>
  <w:num w:numId="5">
    <w:abstractNumId w:val="35"/>
  </w:num>
  <w:num w:numId="6">
    <w:abstractNumId w:val="5"/>
  </w:num>
  <w:num w:numId="7">
    <w:abstractNumId w:val="6"/>
  </w:num>
  <w:num w:numId="8">
    <w:abstractNumId w:val="41"/>
  </w:num>
  <w:num w:numId="9">
    <w:abstractNumId w:val="16"/>
  </w:num>
  <w:num w:numId="10">
    <w:abstractNumId w:val="19"/>
  </w:num>
  <w:num w:numId="11">
    <w:abstractNumId w:val="23"/>
  </w:num>
  <w:num w:numId="12">
    <w:abstractNumId w:val="27"/>
  </w:num>
  <w:num w:numId="13">
    <w:abstractNumId w:val="38"/>
  </w:num>
  <w:num w:numId="14">
    <w:abstractNumId w:val="12"/>
  </w:num>
  <w:num w:numId="15">
    <w:abstractNumId w:val="34"/>
  </w:num>
  <w:num w:numId="16">
    <w:abstractNumId w:val="21"/>
  </w:num>
  <w:num w:numId="17">
    <w:abstractNumId w:val="36"/>
  </w:num>
  <w:num w:numId="18">
    <w:abstractNumId w:val="18"/>
  </w:num>
  <w:num w:numId="19">
    <w:abstractNumId w:val="20"/>
  </w:num>
  <w:num w:numId="20">
    <w:abstractNumId w:val="31"/>
  </w:num>
  <w:num w:numId="21">
    <w:abstractNumId w:val="7"/>
  </w:num>
  <w:num w:numId="22">
    <w:abstractNumId w:val="25"/>
  </w:num>
  <w:num w:numId="23">
    <w:abstractNumId w:val="9"/>
  </w:num>
  <w:num w:numId="24">
    <w:abstractNumId w:val="3"/>
  </w:num>
  <w:num w:numId="25">
    <w:abstractNumId w:val="11"/>
  </w:num>
  <w:num w:numId="26">
    <w:abstractNumId w:val="40"/>
  </w:num>
  <w:num w:numId="27">
    <w:abstractNumId w:val="22"/>
  </w:num>
  <w:num w:numId="28">
    <w:abstractNumId w:val="15"/>
  </w:num>
  <w:num w:numId="29">
    <w:abstractNumId w:val="4"/>
  </w:num>
  <w:num w:numId="30">
    <w:abstractNumId w:val="37"/>
  </w:num>
  <w:num w:numId="31">
    <w:abstractNumId w:val="10"/>
  </w:num>
  <w:num w:numId="32">
    <w:abstractNumId w:val="29"/>
  </w:num>
  <w:num w:numId="33">
    <w:abstractNumId w:val="13"/>
  </w:num>
  <w:num w:numId="34">
    <w:abstractNumId w:val="32"/>
  </w:num>
  <w:num w:numId="35">
    <w:abstractNumId w:val="2"/>
  </w:num>
  <w:num w:numId="36">
    <w:abstractNumId w:val="0"/>
  </w:num>
  <w:num w:numId="37">
    <w:abstractNumId w:val="26"/>
  </w:num>
  <w:num w:numId="38">
    <w:abstractNumId w:val="39"/>
  </w:num>
  <w:num w:numId="39">
    <w:abstractNumId w:val="30"/>
  </w:num>
  <w:num w:numId="40">
    <w:abstractNumId w:val="33"/>
  </w:num>
  <w:num w:numId="41">
    <w:abstractNumId w:val="14"/>
  </w:num>
  <w:num w:numId="42">
    <w:abstractNumId w:val="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0"/>
    <w:footnote w:id="1"/>
  </w:footnotePr>
  <w:endnotePr>
    <w:endnote w:id="0"/>
    <w:endnote w:id="1"/>
  </w:endnotePr>
  <w:compat/>
  <w:rsids>
    <w:rsidRoot w:val="004A7FA3"/>
    <w:rsid w:val="0000148B"/>
    <w:rsid w:val="00010973"/>
    <w:rsid w:val="00035BDB"/>
    <w:rsid w:val="00057A79"/>
    <w:rsid w:val="000606CB"/>
    <w:rsid w:val="000732B7"/>
    <w:rsid w:val="00077403"/>
    <w:rsid w:val="00093767"/>
    <w:rsid w:val="000957B2"/>
    <w:rsid w:val="000A5363"/>
    <w:rsid w:val="000B0CA4"/>
    <w:rsid w:val="000D548B"/>
    <w:rsid w:val="000D6FA9"/>
    <w:rsid w:val="001116E1"/>
    <w:rsid w:val="00112C16"/>
    <w:rsid w:val="00114EBD"/>
    <w:rsid w:val="00121D53"/>
    <w:rsid w:val="00136962"/>
    <w:rsid w:val="00150FA0"/>
    <w:rsid w:val="00152BA7"/>
    <w:rsid w:val="00154ED7"/>
    <w:rsid w:val="00157B59"/>
    <w:rsid w:val="001661DC"/>
    <w:rsid w:val="00174E6A"/>
    <w:rsid w:val="001A57BA"/>
    <w:rsid w:val="001A794D"/>
    <w:rsid w:val="001C4CE8"/>
    <w:rsid w:val="001D2BD1"/>
    <w:rsid w:val="001E43E4"/>
    <w:rsid w:val="001F3461"/>
    <w:rsid w:val="001F383B"/>
    <w:rsid w:val="002007DE"/>
    <w:rsid w:val="00204987"/>
    <w:rsid w:val="002202DB"/>
    <w:rsid w:val="002251D0"/>
    <w:rsid w:val="0023309C"/>
    <w:rsid w:val="002502D0"/>
    <w:rsid w:val="00256787"/>
    <w:rsid w:val="00283872"/>
    <w:rsid w:val="00284896"/>
    <w:rsid w:val="002943EE"/>
    <w:rsid w:val="002A678B"/>
    <w:rsid w:val="002A7B2B"/>
    <w:rsid w:val="002B0F9C"/>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619D"/>
    <w:rsid w:val="003579EE"/>
    <w:rsid w:val="00364342"/>
    <w:rsid w:val="0037588B"/>
    <w:rsid w:val="00381322"/>
    <w:rsid w:val="00390422"/>
    <w:rsid w:val="00393AC0"/>
    <w:rsid w:val="003A41BA"/>
    <w:rsid w:val="003B6BB3"/>
    <w:rsid w:val="003D1D83"/>
    <w:rsid w:val="003D7F24"/>
    <w:rsid w:val="003E151F"/>
    <w:rsid w:val="003F3FA4"/>
    <w:rsid w:val="003F48FE"/>
    <w:rsid w:val="004043DB"/>
    <w:rsid w:val="004074A4"/>
    <w:rsid w:val="00414BFB"/>
    <w:rsid w:val="0041706B"/>
    <w:rsid w:val="004217BA"/>
    <w:rsid w:val="0044379C"/>
    <w:rsid w:val="004437CA"/>
    <w:rsid w:val="00445A43"/>
    <w:rsid w:val="00455919"/>
    <w:rsid w:val="00483134"/>
    <w:rsid w:val="00496B54"/>
    <w:rsid w:val="004978D2"/>
    <w:rsid w:val="004A05AA"/>
    <w:rsid w:val="004A253E"/>
    <w:rsid w:val="004A47A7"/>
    <w:rsid w:val="004A7FA3"/>
    <w:rsid w:val="004C1EF3"/>
    <w:rsid w:val="004C3F1A"/>
    <w:rsid w:val="004D4876"/>
    <w:rsid w:val="004F2E7B"/>
    <w:rsid w:val="004F7839"/>
    <w:rsid w:val="00551395"/>
    <w:rsid w:val="0057696D"/>
    <w:rsid w:val="00577439"/>
    <w:rsid w:val="005859CE"/>
    <w:rsid w:val="005A399E"/>
    <w:rsid w:val="005A70CF"/>
    <w:rsid w:val="005B30C2"/>
    <w:rsid w:val="005B7180"/>
    <w:rsid w:val="005C5622"/>
    <w:rsid w:val="005C5AB3"/>
    <w:rsid w:val="005D0B52"/>
    <w:rsid w:val="005D34C0"/>
    <w:rsid w:val="005F0193"/>
    <w:rsid w:val="005F09FE"/>
    <w:rsid w:val="005F45DD"/>
    <w:rsid w:val="00604730"/>
    <w:rsid w:val="006050D0"/>
    <w:rsid w:val="006056BF"/>
    <w:rsid w:val="00615874"/>
    <w:rsid w:val="00642B8E"/>
    <w:rsid w:val="00642E8D"/>
    <w:rsid w:val="00650656"/>
    <w:rsid w:val="00661012"/>
    <w:rsid w:val="00662EE5"/>
    <w:rsid w:val="00674134"/>
    <w:rsid w:val="006779D2"/>
    <w:rsid w:val="00695323"/>
    <w:rsid w:val="006957B4"/>
    <w:rsid w:val="006A0639"/>
    <w:rsid w:val="006C4E42"/>
    <w:rsid w:val="006E55B1"/>
    <w:rsid w:val="006E661A"/>
    <w:rsid w:val="00707D01"/>
    <w:rsid w:val="00720D8F"/>
    <w:rsid w:val="00722A9C"/>
    <w:rsid w:val="00731B05"/>
    <w:rsid w:val="007414E3"/>
    <w:rsid w:val="007433D1"/>
    <w:rsid w:val="0074727E"/>
    <w:rsid w:val="00751AE3"/>
    <w:rsid w:val="00761B59"/>
    <w:rsid w:val="0076577E"/>
    <w:rsid w:val="007724FB"/>
    <w:rsid w:val="007A2F53"/>
    <w:rsid w:val="007A4FC6"/>
    <w:rsid w:val="007A6782"/>
    <w:rsid w:val="007A7BB5"/>
    <w:rsid w:val="007D6216"/>
    <w:rsid w:val="007E5022"/>
    <w:rsid w:val="007F2F18"/>
    <w:rsid w:val="007F674C"/>
    <w:rsid w:val="00802466"/>
    <w:rsid w:val="00806729"/>
    <w:rsid w:val="00813D92"/>
    <w:rsid w:val="00814392"/>
    <w:rsid w:val="00814C8B"/>
    <w:rsid w:val="00814D49"/>
    <w:rsid w:val="008309E4"/>
    <w:rsid w:val="00831B98"/>
    <w:rsid w:val="00851C07"/>
    <w:rsid w:val="00862180"/>
    <w:rsid w:val="008734DD"/>
    <w:rsid w:val="008829ED"/>
    <w:rsid w:val="00884EEB"/>
    <w:rsid w:val="00897625"/>
    <w:rsid w:val="00897F14"/>
    <w:rsid w:val="008B50DC"/>
    <w:rsid w:val="008D3DD8"/>
    <w:rsid w:val="008F6822"/>
    <w:rsid w:val="00910C14"/>
    <w:rsid w:val="00927686"/>
    <w:rsid w:val="00932CB0"/>
    <w:rsid w:val="00961849"/>
    <w:rsid w:val="0096639F"/>
    <w:rsid w:val="00970415"/>
    <w:rsid w:val="00972DE9"/>
    <w:rsid w:val="00975914"/>
    <w:rsid w:val="009A3058"/>
    <w:rsid w:val="009B5807"/>
    <w:rsid w:val="009B5AF1"/>
    <w:rsid w:val="009B71ED"/>
    <w:rsid w:val="009B74F8"/>
    <w:rsid w:val="009C0645"/>
    <w:rsid w:val="009C2C80"/>
    <w:rsid w:val="009D6E00"/>
    <w:rsid w:val="009F14BE"/>
    <w:rsid w:val="009F20FB"/>
    <w:rsid w:val="009F24F9"/>
    <w:rsid w:val="009F7818"/>
    <w:rsid w:val="00A10208"/>
    <w:rsid w:val="00A10CDD"/>
    <w:rsid w:val="00A17FA2"/>
    <w:rsid w:val="00A22AEA"/>
    <w:rsid w:val="00A2605E"/>
    <w:rsid w:val="00A316DC"/>
    <w:rsid w:val="00A32512"/>
    <w:rsid w:val="00A454FC"/>
    <w:rsid w:val="00A45BCC"/>
    <w:rsid w:val="00A53349"/>
    <w:rsid w:val="00A6708D"/>
    <w:rsid w:val="00A719B3"/>
    <w:rsid w:val="00A8323E"/>
    <w:rsid w:val="00A840EF"/>
    <w:rsid w:val="00A84751"/>
    <w:rsid w:val="00A857B7"/>
    <w:rsid w:val="00A878E5"/>
    <w:rsid w:val="00A91993"/>
    <w:rsid w:val="00A93EB5"/>
    <w:rsid w:val="00AA0FF6"/>
    <w:rsid w:val="00AA2E60"/>
    <w:rsid w:val="00AA63D4"/>
    <w:rsid w:val="00AB02A5"/>
    <w:rsid w:val="00AB062A"/>
    <w:rsid w:val="00AB3083"/>
    <w:rsid w:val="00AB5FFA"/>
    <w:rsid w:val="00AC7FDF"/>
    <w:rsid w:val="00AD45F0"/>
    <w:rsid w:val="00AD742C"/>
    <w:rsid w:val="00AE621D"/>
    <w:rsid w:val="00AE6714"/>
    <w:rsid w:val="00AF3DA2"/>
    <w:rsid w:val="00AF5C2D"/>
    <w:rsid w:val="00B01F50"/>
    <w:rsid w:val="00B04937"/>
    <w:rsid w:val="00B06D50"/>
    <w:rsid w:val="00B07BE9"/>
    <w:rsid w:val="00B222B0"/>
    <w:rsid w:val="00B31C57"/>
    <w:rsid w:val="00B549C2"/>
    <w:rsid w:val="00B75D5B"/>
    <w:rsid w:val="00B77BFC"/>
    <w:rsid w:val="00BA4D26"/>
    <w:rsid w:val="00BB642F"/>
    <w:rsid w:val="00BC09A5"/>
    <w:rsid w:val="00BC27F4"/>
    <w:rsid w:val="00BC7084"/>
    <w:rsid w:val="00BD5564"/>
    <w:rsid w:val="00BF2DA5"/>
    <w:rsid w:val="00BF5CA2"/>
    <w:rsid w:val="00BF6C71"/>
    <w:rsid w:val="00C06980"/>
    <w:rsid w:val="00C1436E"/>
    <w:rsid w:val="00C20379"/>
    <w:rsid w:val="00C209BE"/>
    <w:rsid w:val="00C2232C"/>
    <w:rsid w:val="00C452FE"/>
    <w:rsid w:val="00C52086"/>
    <w:rsid w:val="00C52BCA"/>
    <w:rsid w:val="00C5557D"/>
    <w:rsid w:val="00C904FA"/>
    <w:rsid w:val="00C91A06"/>
    <w:rsid w:val="00C97789"/>
    <w:rsid w:val="00CA7707"/>
    <w:rsid w:val="00CA7F5C"/>
    <w:rsid w:val="00CB6533"/>
    <w:rsid w:val="00CC03AB"/>
    <w:rsid w:val="00CC2E62"/>
    <w:rsid w:val="00CD3A9A"/>
    <w:rsid w:val="00CE3CA8"/>
    <w:rsid w:val="00D0119F"/>
    <w:rsid w:val="00D03C68"/>
    <w:rsid w:val="00D12D78"/>
    <w:rsid w:val="00D17609"/>
    <w:rsid w:val="00D32431"/>
    <w:rsid w:val="00D3478E"/>
    <w:rsid w:val="00D350DB"/>
    <w:rsid w:val="00D3692D"/>
    <w:rsid w:val="00D61B97"/>
    <w:rsid w:val="00D638F2"/>
    <w:rsid w:val="00D67644"/>
    <w:rsid w:val="00D9184F"/>
    <w:rsid w:val="00D97709"/>
    <w:rsid w:val="00DA47BB"/>
    <w:rsid w:val="00DA7FAE"/>
    <w:rsid w:val="00DC11FE"/>
    <w:rsid w:val="00DC751F"/>
    <w:rsid w:val="00DD1566"/>
    <w:rsid w:val="00DD1945"/>
    <w:rsid w:val="00DD67A4"/>
    <w:rsid w:val="00DF0AC6"/>
    <w:rsid w:val="00E13FEB"/>
    <w:rsid w:val="00E25147"/>
    <w:rsid w:val="00E27603"/>
    <w:rsid w:val="00E40504"/>
    <w:rsid w:val="00E53709"/>
    <w:rsid w:val="00E57AF0"/>
    <w:rsid w:val="00E60D0D"/>
    <w:rsid w:val="00E802D3"/>
    <w:rsid w:val="00E82C93"/>
    <w:rsid w:val="00E83FA9"/>
    <w:rsid w:val="00E96324"/>
    <w:rsid w:val="00E96F48"/>
    <w:rsid w:val="00EB0F79"/>
    <w:rsid w:val="00EB4F9D"/>
    <w:rsid w:val="00EB73A1"/>
    <w:rsid w:val="00EC4E98"/>
    <w:rsid w:val="00ED41A3"/>
    <w:rsid w:val="00EF702C"/>
    <w:rsid w:val="00F042DA"/>
    <w:rsid w:val="00F04488"/>
    <w:rsid w:val="00F0464F"/>
    <w:rsid w:val="00F057CB"/>
    <w:rsid w:val="00F07485"/>
    <w:rsid w:val="00F2106C"/>
    <w:rsid w:val="00F22069"/>
    <w:rsid w:val="00F23F2F"/>
    <w:rsid w:val="00F41274"/>
    <w:rsid w:val="00F42B8C"/>
    <w:rsid w:val="00F60254"/>
    <w:rsid w:val="00F75CD0"/>
    <w:rsid w:val="00F83B66"/>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osta@bilatremesn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C05F8-A1AE-4F35-9D79-6529CC9F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6604</Words>
  <Characters>38964</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45478</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7</cp:revision>
  <cp:lastPrinted>2011-08-11T17:12:00Z</cp:lastPrinted>
  <dcterms:created xsi:type="dcterms:W3CDTF">2015-02-25T07:42:00Z</dcterms:created>
  <dcterms:modified xsi:type="dcterms:W3CDTF">2015-03-05T08:27:00Z</dcterms:modified>
</cp:coreProperties>
</file>