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EC7104">
        <w:rPr>
          <w:rFonts w:ascii="Palatino Linotype" w:hAnsi="Palatino Linotype"/>
          <w:sz w:val="40"/>
          <w:szCs w:val="40"/>
          <w:u w:val="none"/>
        </w:rPr>
        <w:t>…</w:t>
      </w:r>
      <w:r w:rsidR="00EC7104">
        <w:rPr>
          <w:rFonts w:ascii="Palatino Linotype" w:hAnsi="Palatino Linotype"/>
          <w:color w:val="FF0000"/>
          <w:sz w:val="40"/>
          <w:szCs w:val="40"/>
          <w:u w:val="none"/>
        </w:rPr>
        <w:t>………..</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Pr="006179B9" w:rsidRDefault="00AB062A" w:rsidP="003E151F">
      <w:pPr>
        <w:jc w:val="center"/>
        <w:rPr>
          <w:rFonts w:ascii="Palatino Linotype" w:hAnsi="Palatino Linotype"/>
          <w:b/>
          <w:sz w:val="12"/>
          <w:szCs w:val="12"/>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2E2DEC" w:rsidRDefault="002E2DEC" w:rsidP="00814C8B">
      <w:pPr>
        <w:numPr>
          <w:ilvl w:val="0"/>
          <w:numId w:val="33"/>
        </w:numPr>
        <w:ind w:left="567" w:hanging="567"/>
        <w:jc w:val="both"/>
        <w:rPr>
          <w:rFonts w:ascii="Palatino Linotype" w:hAnsi="Palatino Linotype"/>
          <w:b/>
          <w:bCs/>
          <w:iCs/>
          <w:snapToGrid w:val="0"/>
          <w:sz w:val="22"/>
          <w:szCs w:val="22"/>
        </w:rPr>
      </w:pPr>
      <w:r w:rsidRPr="002E2DEC">
        <w:rPr>
          <w:rFonts w:ascii="Palatino Linotype" w:hAnsi="Palatino Linotype"/>
          <w:b/>
          <w:bCs/>
          <w:iCs/>
          <w:snapToGrid w:val="0"/>
          <w:sz w:val="22"/>
          <w:szCs w:val="22"/>
        </w:rPr>
        <w:t>Obec Královec</w:t>
      </w:r>
    </w:p>
    <w:p w:rsidR="002A678B" w:rsidRPr="002E2DEC" w:rsidRDefault="002A678B" w:rsidP="00E802D3">
      <w:pPr>
        <w:tabs>
          <w:tab w:val="left" w:pos="1701"/>
        </w:tabs>
        <w:ind w:left="567" w:hanging="567"/>
        <w:rPr>
          <w:rFonts w:ascii="Palatino Linotype" w:hAnsi="Palatino Linotype"/>
          <w:sz w:val="22"/>
          <w:szCs w:val="22"/>
        </w:rPr>
      </w:pPr>
      <w:r w:rsidRPr="002E2DEC">
        <w:rPr>
          <w:rFonts w:ascii="Palatino Linotype" w:hAnsi="Palatino Linotype"/>
          <w:sz w:val="22"/>
          <w:szCs w:val="22"/>
        </w:rPr>
        <w:tab/>
        <w:t xml:space="preserve">sídlo: </w:t>
      </w:r>
      <w:r w:rsidR="00EA6A9E" w:rsidRPr="002E2DEC">
        <w:rPr>
          <w:rFonts w:ascii="Palatino Linotype" w:hAnsi="Palatino Linotype"/>
          <w:sz w:val="22"/>
          <w:szCs w:val="22"/>
        </w:rPr>
        <w:tab/>
      </w:r>
      <w:r w:rsidR="002E2DEC" w:rsidRPr="002E2DEC">
        <w:rPr>
          <w:rFonts w:ascii="Palatino Linotype" w:hAnsi="Palatino Linotype"/>
          <w:sz w:val="22"/>
          <w:szCs w:val="22"/>
        </w:rPr>
        <w:t>Královec 78, 542 03 Královec</w:t>
      </w:r>
    </w:p>
    <w:p w:rsidR="002A678B" w:rsidRPr="002E2DEC" w:rsidRDefault="002A678B" w:rsidP="00E802D3">
      <w:pPr>
        <w:tabs>
          <w:tab w:val="left" w:pos="1701"/>
        </w:tabs>
        <w:ind w:left="567"/>
        <w:rPr>
          <w:rFonts w:ascii="Palatino Linotype" w:hAnsi="Palatino Linotype"/>
          <w:sz w:val="22"/>
          <w:szCs w:val="22"/>
        </w:rPr>
      </w:pPr>
      <w:r w:rsidRPr="002E2DEC">
        <w:rPr>
          <w:rFonts w:ascii="Palatino Linotype" w:hAnsi="Palatino Linotype"/>
          <w:sz w:val="22"/>
          <w:szCs w:val="22"/>
        </w:rPr>
        <w:t xml:space="preserve">IČ: </w:t>
      </w:r>
      <w:r w:rsidR="00EA6A9E" w:rsidRPr="002E2DEC">
        <w:rPr>
          <w:rFonts w:ascii="Palatino Linotype" w:hAnsi="Palatino Linotype"/>
          <w:sz w:val="22"/>
          <w:szCs w:val="22"/>
        </w:rPr>
        <w:tab/>
      </w:r>
      <w:r w:rsidR="002E2DEC" w:rsidRPr="002E2DEC">
        <w:rPr>
          <w:rFonts w:ascii="Palatino Linotype" w:hAnsi="Palatino Linotype" w:cs="Arial"/>
          <w:bCs/>
          <w:color w:val="000000"/>
          <w:sz w:val="22"/>
          <w:szCs w:val="22"/>
          <w:shd w:val="clear" w:color="auto" w:fill="FFFFFF"/>
        </w:rPr>
        <w:t>474 65 549</w:t>
      </w:r>
    </w:p>
    <w:p w:rsidR="00BD0F6F" w:rsidRPr="002E2DEC" w:rsidRDefault="002A678B" w:rsidP="00E802D3">
      <w:pPr>
        <w:ind w:left="567"/>
        <w:rPr>
          <w:rFonts w:ascii="Palatino Linotype" w:hAnsi="Palatino Linotype"/>
          <w:sz w:val="22"/>
          <w:szCs w:val="22"/>
        </w:rPr>
      </w:pPr>
      <w:r w:rsidRPr="002E2DEC">
        <w:rPr>
          <w:rFonts w:ascii="Palatino Linotype" w:hAnsi="Palatino Linotype"/>
          <w:sz w:val="22"/>
          <w:szCs w:val="22"/>
        </w:rPr>
        <w:t>Osoby oprávněné jednat ve věcech smluvních:</w:t>
      </w:r>
      <w:r w:rsidR="0038457E" w:rsidRPr="002E2DEC">
        <w:rPr>
          <w:rFonts w:ascii="Palatino Linotype" w:hAnsi="Palatino Linotype"/>
          <w:sz w:val="22"/>
          <w:szCs w:val="22"/>
        </w:rPr>
        <w:t xml:space="preserve"> </w:t>
      </w:r>
    </w:p>
    <w:p w:rsidR="002A678B" w:rsidRPr="002E2DEC" w:rsidRDefault="002E2DEC" w:rsidP="00BD0F6F">
      <w:pPr>
        <w:numPr>
          <w:ilvl w:val="0"/>
          <w:numId w:val="34"/>
        </w:numPr>
        <w:ind w:left="1134" w:hanging="283"/>
        <w:rPr>
          <w:rFonts w:ascii="Palatino Linotype" w:hAnsi="Palatino Linotype"/>
          <w:sz w:val="22"/>
          <w:szCs w:val="22"/>
        </w:rPr>
      </w:pPr>
      <w:r w:rsidRPr="002E2DEC">
        <w:rPr>
          <w:rFonts w:ascii="Palatino Linotype" w:hAnsi="Palatino Linotype"/>
          <w:sz w:val="22"/>
          <w:szCs w:val="22"/>
        </w:rPr>
        <w:t>Zdeněk Mach</w:t>
      </w:r>
      <w:r w:rsidR="005635C0" w:rsidRPr="002E2DEC">
        <w:rPr>
          <w:rFonts w:ascii="Palatino Linotype" w:hAnsi="Palatino Linotype"/>
          <w:sz w:val="22"/>
          <w:szCs w:val="22"/>
        </w:rPr>
        <w:t>, starosta</w:t>
      </w:r>
      <w:r w:rsidR="0038457E" w:rsidRPr="002E2DEC">
        <w:rPr>
          <w:rFonts w:ascii="Palatino Linotype" w:hAnsi="Palatino Linotype"/>
          <w:sz w:val="22"/>
          <w:szCs w:val="22"/>
        </w:rPr>
        <w:t xml:space="preserve"> obce</w:t>
      </w:r>
      <w:r w:rsidR="00EA6A9E" w:rsidRPr="002E2DEC">
        <w:rPr>
          <w:rFonts w:ascii="Palatino Linotype" w:hAnsi="Palatino Linotype" w:cs="Arial"/>
          <w:bCs/>
          <w:sz w:val="22"/>
          <w:szCs w:val="22"/>
        </w:rPr>
        <w:t xml:space="preserve">    </w:t>
      </w:r>
    </w:p>
    <w:p w:rsidR="009F14BE" w:rsidRPr="002E2DEC" w:rsidRDefault="003A41BA" w:rsidP="009F14BE">
      <w:pPr>
        <w:ind w:firstLine="567"/>
        <w:rPr>
          <w:rFonts w:ascii="Palatino Linotype" w:hAnsi="Palatino Linotype"/>
          <w:sz w:val="22"/>
          <w:szCs w:val="22"/>
        </w:rPr>
      </w:pPr>
      <w:r w:rsidRPr="002E2DEC">
        <w:rPr>
          <w:rFonts w:ascii="Palatino Linotype" w:hAnsi="Palatino Linotype"/>
          <w:bCs/>
          <w:sz w:val="22"/>
          <w:szCs w:val="22"/>
        </w:rPr>
        <w:t xml:space="preserve">mobil: </w:t>
      </w:r>
      <w:r w:rsidR="00027936" w:rsidRPr="002E2DEC">
        <w:rPr>
          <w:rFonts w:ascii="Palatino Linotype" w:hAnsi="Palatino Linotype"/>
          <w:bCs/>
          <w:sz w:val="22"/>
          <w:szCs w:val="22"/>
        </w:rPr>
        <w:t>+420</w:t>
      </w:r>
      <w:r w:rsidR="002E2DEC" w:rsidRPr="002E2DEC">
        <w:rPr>
          <w:rFonts w:ascii="Palatino Linotype" w:hAnsi="Palatino Linotype"/>
          <w:bCs/>
          <w:sz w:val="22"/>
          <w:szCs w:val="22"/>
        </w:rPr>
        <w:t> 724 180 073</w:t>
      </w:r>
      <w:r w:rsidR="009F14BE" w:rsidRPr="002E2DEC">
        <w:rPr>
          <w:rFonts w:ascii="Palatino Linotype" w:hAnsi="Palatino Linotype"/>
          <w:bCs/>
          <w:sz w:val="22"/>
          <w:szCs w:val="22"/>
        </w:rPr>
        <w:tab/>
      </w:r>
      <w:r w:rsidR="002A678B" w:rsidRPr="002E2DEC">
        <w:rPr>
          <w:rFonts w:ascii="Palatino Linotype" w:hAnsi="Palatino Linotype"/>
          <w:bCs/>
          <w:sz w:val="22"/>
          <w:szCs w:val="22"/>
        </w:rPr>
        <w:t xml:space="preserve">E-mail: </w:t>
      </w:r>
      <w:hyperlink r:id="rId8" w:history="1">
        <w:r w:rsidR="002E2DEC" w:rsidRPr="002E2DEC">
          <w:rPr>
            <w:rStyle w:val="Hypertextovodkaz"/>
            <w:rFonts w:ascii="Palatino Linotype" w:hAnsi="Palatino Linotype"/>
            <w:bCs/>
            <w:sz w:val="22"/>
            <w:szCs w:val="22"/>
          </w:rPr>
          <w:t>oukralovec@volny.cz</w:t>
        </w:r>
      </w:hyperlink>
      <w:r w:rsidR="0038457E" w:rsidRPr="002E2DEC">
        <w:rPr>
          <w:rFonts w:ascii="Palatino Linotype" w:hAnsi="Palatino Linotype"/>
          <w:bCs/>
          <w:sz w:val="22"/>
          <w:szCs w:val="22"/>
        </w:rPr>
        <w:t xml:space="preserve"> </w:t>
      </w:r>
    </w:p>
    <w:p w:rsidR="00136962" w:rsidRPr="002E2DEC" w:rsidRDefault="002A678B" w:rsidP="00E802D3">
      <w:pPr>
        <w:ind w:left="567"/>
        <w:rPr>
          <w:rFonts w:ascii="Palatino Linotype" w:hAnsi="Palatino Linotype"/>
          <w:sz w:val="22"/>
          <w:szCs w:val="22"/>
        </w:rPr>
      </w:pPr>
      <w:r w:rsidRPr="002E2DEC">
        <w:rPr>
          <w:rFonts w:ascii="Palatino Linotype" w:hAnsi="Palatino Linotype"/>
          <w:sz w:val="22"/>
          <w:szCs w:val="22"/>
        </w:rPr>
        <w:t>ve věcech technických</w:t>
      </w:r>
      <w:r w:rsidR="00136962" w:rsidRPr="002E2DEC">
        <w:rPr>
          <w:rFonts w:ascii="Palatino Linotype" w:hAnsi="Palatino Linotype"/>
          <w:sz w:val="22"/>
          <w:szCs w:val="22"/>
        </w:rPr>
        <w:t xml:space="preserve"> a k převzetí díla</w:t>
      </w:r>
      <w:r w:rsidRPr="002E2DEC">
        <w:rPr>
          <w:rFonts w:ascii="Palatino Linotype" w:hAnsi="Palatino Linotype"/>
          <w:sz w:val="22"/>
          <w:szCs w:val="22"/>
        </w:rPr>
        <w:t xml:space="preserve">: </w:t>
      </w:r>
    </w:p>
    <w:p w:rsidR="002A678B" w:rsidRPr="002E2DEC" w:rsidRDefault="002A678B" w:rsidP="00814C8B">
      <w:pPr>
        <w:numPr>
          <w:ilvl w:val="0"/>
          <w:numId w:val="34"/>
        </w:numPr>
        <w:ind w:left="1134" w:hanging="283"/>
        <w:rPr>
          <w:rFonts w:ascii="Palatino Linotype" w:hAnsi="Palatino Linotype"/>
          <w:sz w:val="22"/>
          <w:szCs w:val="22"/>
        </w:rPr>
      </w:pPr>
      <w:r w:rsidRPr="002E2DEC">
        <w:rPr>
          <w:rFonts w:ascii="Palatino Linotype" w:hAnsi="Palatino Linotype"/>
          <w:sz w:val="22"/>
          <w:szCs w:val="22"/>
        </w:rPr>
        <w:t xml:space="preserve"> </w:t>
      </w:r>
    </w:p>
    <w:p w:rsidR="002A678B" w:rsidRPr="005635C0" w:rsidRDefault="002A678B" w:rsidP="00E802D3">
      <w:pPr>
        <w:ind w:left="710" w:firstLine="706"/>
        <w:rPr>
          <w:rFonts w:ascii="Palatino Linotype" w:hAnsi="Palatino Linotype"/>
          <w:bCs/>
          <w:sz w:val="22"/>
          <w:szCs w:val="22"/>
        </w:rPr>
      </w:pPr>
      <w:r w:rsidRPr="005635C0">
        <w:rPr>
          <w:rFonts w:ascii="Palatino Linotype" w:hAnsi="Palatino Linotype"/>
          <w:bCs/>
          <w:sz w:val="22"/>
          <w:szCs w:val="22"/>
        </w:rPr>
        <w:t>mobil:</w:t>
      </w:r>
      <w:r w:rsidR="00813D92" w:rsidRPr="005635C0">
        <w:rPr>
          <w:rFonts w:ascii="Palatino Linotype" w:hAnsi="Palatino Linotype"/>
          <w:bCs/>
          <w:sz w:val="22"/>
          <w:szCs w:val="22"/>
        </w:rPr>
        <w:tab/>
      </w:r>
      <w:r w:rsidR="00813D92" w:rsidRPr="005635C0">
        <w:rPr>
          <w:rFonts w:ascii="Palatino Linotype" w:hAnsi="Palatino Linotype"/>
          <w:bCs/>
          <w:sz w:val="22"/>
          <w:szCs w:val="22"/>
        </w:rPr>
        <w:tab/>
      </w:r>
      <w:r w:rsidRPr="005635C0">
        <w:rPr>
          <w:rFonts w:ascii="Palatino Linotype" w:hAnsi="Palatino Linotype"/>
          <w:bCs/>
          <w:sz w:val="22"/>
          <w:szCs w:val="22"/>
        </w:rPr>
        <w:tab/>
      </w:r>
      <w:r w:rsidRPr="005635C0">
        <w:rPr>
          <w:rFonts w:ascii="Palatino Linotype" w:hAnsi="Palatino Linotype"/>
          <w:bCs/>
          <w:sz w:val="22"/>
          <w:szCs w:val="22"/>
        </w:rPr>
        <w:tab/>
        <w:t xml:space="preserve">E-mail: </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B036B9" w:rsidRDefault="00674134" w:rsidP="00E802D3">
      <w:pPr>
        <w:jc w:val="both"/>
        <w:rPr>
          <w:rFonts w:ascii="Palatino Linotype" w:hAnsi="Palatino Linotype"/>
          <w:bCs/>
          <w:iCs/>
          <w:snapToGrid w:val="0"/>
          <w:sz w:val="10"/>
          <w:szCs w:val="10"/>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6179B9" w:rsidRDefault="00674134" w:rsidP="00E802D3">
      <w:pPr>
        <w:jc w:val="both"/>
        <w:rPr>
          <w:rFonts w:ascii="Palatino Linotype" w:hAnsi="Palatino Linotype"/>
          <w:bCs/>
          <w:iCs/>
          <w:snapToGrid w:val="0"/>
          <w:sz w:val="10"/>
          <w:szCs w:val="10"/>
        </w:rPr>
      </w:pPr>
    </w:p>
    <w:p w:rsidR="00EA6A9E" w:rsidRPr="00DA1639" w:rsidRDefault="003E151F" w:rsidP="00EA6A9E">
      <w:pPr>
        <w:ind w:left="567" w:hanging="567"/>
        <w:jc w:val="both"/>
        <w:rPr>
          <w:rFonts w:ascii="Palatino Linotype" w:hAnsi="Palatino Linotype"/>
          <w:b/>
          <w:bCs/>
          <w:iCs/>
          <w:snapToGrid w:val="0"/>
          <w:color w:val="FF000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DA1639">
        <w:rPr>
          <w:rFonts w:ascii="Palatino Linotype" w:hAnsi="Palatino Linotype"/>
          <w:b/>
          <w:bCs/>
          <w:iCs/>
          <w:snapToGrid w:val="0"/>
          <w:color w:val="FF0000"/>
          <w:sz w:val="22"/>
          <w:szCs w:val="22"/>
        </w:rPr>
        <w:t>xxx</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IČ: </w:t>
      </w:r>
      <w:r w:rsidR="00EF2E4A">
        <w:rPr>
          <w:rFonts w:ascii="Palatino Linotype" w:hAnsi="Palatino Linotype"/>
          <w:bCs/>
          <w:iCs/>
          <w:snapToGrid w:val="0"/>
          <w:sz w:val="22"/>
          <w:szCs w:val="22"/>
        </w:rPr>
        <w:tab/>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DIČ: </w:t>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DA1639">
        <w:rPr>
          <w:rFonts w:ascii="Palatino Linotype" w:hAnsi="Palatino Linotype"/>
          <w:bCs/>
          <w:iCs/>
          <w:snapToGrid w:val="0"/>
          <w:sz w:val="22"/>
          <w:szCs w:val="22"/>
        </w:rPr>
        <w:t xml:space="preserve">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EA6A9E" w:rsidRPr="0041706B" w:rsidRDefault="00EA6A9E" w:rsidP="00EA6A9E">
      <w:pPr>
        <w:numPr>
          <w:ilvl w:val="0"/>
          <w:numId w:val="34"/>
        </w:numPr>
        <w:ind w:left="1134" w:hanging="283"/>
        <w:rPr>
          <w:rFonts w:ascii="Palatino Linotype" w:hAnsi="Palatino Linotype"/>
          <w:snapToGrid w:val="0"/>
          <w:sz w:val="22"/>
          <w:szCs w:val="22"/>
        </w:rPr>
      </w:pPr>
    </w:p>
    <w:p w:rsidR="00EA6A9E" w:rsidRPr="0041706B" w:rsidRDefault="00EA6A9E" w:rsidP="00EA6A9E">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EF2E4A">
        <w:rPr>
          <w:rFonts w:ascii="Palatino Linotype" w:hAnsi="Palatino Linotype"/>
          <w:bCs/>
          <w:sz w:val="22"/>
          <w:szCs w:val="22"/>
        </w:rPr>
        <w:tab/>
      </w:r>
      <w:r w:rsidRPr="0041706B">
        <w:rPr>
          <w:rFonts w:ascii="Palatino Linotype" w:hAnsi="Palatino Linotype"/>
          <w:bCs/>
          <w:sz w:val="22"/>
          <w:szCs w:val="22"/>
        </w:rPr>
        <w:t xml:space="preserve">E-mail: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EA6A9E" w:rsidRPr="0041706B" w:rsidRDefault="00EA6A9E" w:rsidP="00EA6A9E">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EA6A9E" w:rsidRPr="0041706B" w:rsidRDefault="00EA6A9E" w:rsidP="00EA6A9E">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Pr="0041706B">
        <w:rPr>
          <w:rFonts w:ascii="Palatino Linotype" w:hAnsi="Palatino Linotype"/>
          <w:bCs/>
          <w:sz w:val="22"/>
          <w:szCs w:val="22"/>
        </w:rPr>
        <w:tab/>
      </w:r>
      <w:r w:rsidRPr="0041706B">
        <w:rPr>
          <w:rFonts w:ascii="Palatino Linotype" w:hAnsi="Palatino Linotype"/>
          <w:bCs/>
          <w:sz w:val="22"/>
          <w:szCs w:val="22"/>
        </w:rPr>
        <w:tab/>
        <w:t xml:space="preserve">E-mail: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 č.</w:t>
      </w:r>
      <w:r w:rsidR="00EF2E4A">
        <w:rPr>
          <w:rFonts w:ascii="Palatino Linotype" w:hAnsi="Palatino Linotype"/>
          <w:bCs/>
          <w:iCs/>
          <w:snapToGrid w:val="0"/>
          <w:sz w:val="22"/>
          <w:szCs w:val="22"/>
        </w:rPr>
        <w:t xml:space="preserve"> </w:t>
      </w:r>
      <w:r w:rsidRPr="0041706B">
        <w:rPr>
          <w:rFonts w:ascii="Palatino Linotype" w:hAnsi="Palatino Linotype"/>
          <w:bCs/>
          <w:iCs/>
          <w:snapToGrid w:val="0"/>
          <w:sz w:val="22"/>
          <w:szCs w:val="22"/>
        </w:rPr>
        <w:t>ú.</w:t>
      </w:r>
      <w:r w:rsidR="00DA1639">
        <w:rPr>
          <w:rFonts w:ascii="Palatino Linotype" w:hAnsi="Palatino Linotype"/>
          <w:bCs/>
          <w:iCs/>
          <w:snapToGrid w:val="0"/>
          <w:sz w:val="22"/>
          <w:szCs w:val="22"/>
        </w:rPr>
        <w:t xml:space="preserve">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Doručovací adresa: </w:t>
      </w:r>
    </w:p>
    <w:p w:rsidR="00674134" w:rsidRPr="002B2E55" w:rsidRDefault="00E13FEB" w:rsidP="00EA6A9E">
      <w:pPr>
        <w:ind w:left="567" w:hanging="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B036B9" w:rsidRDefault="00D638F2" w:rsidP="00E802D3">
      <w:pPr>
        <w:jc w:val="center"/>
        <w:rPr>
          <w:rFonts w:ascii="Palatino Linotype" w:hAnsi="Palatino Linotype"/>
          <w:sz w:val="10"/>
          <w:szCs w:val="10"/>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Default="00D638F2" w:rsidP="00EA6A9E">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BD0F6F" w:rsidRPr="00EA6A9E" w:rsidRDefault="00BD0F6F" w:rsidP="00EA6A9E">
      <w:pPr>
        <w:jc w:val="center"/>
        <w:rPr>
          <w:rFonts w:ascii="Palatino Linotype" w:hAnsi="Palatino Linotype"/>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6179B9" w:rsidRDefault="006179B9" w:rsidP="006179B9"/>
    <w:p w:rsidR="006179B9" w:rsidRPr="006179B9" w:rsidRDefault="006179B9" w:rsidP="006179B9"/>
    <w:p w:rsidR="00D638F2" w:rsidRPr="00EA6A9E" w:rsidRDefault="006C4E42" w:rsidP="00EA6A9E">
      <w:pPr>
        <w:widowControl w:val="0"/>
        <w:autoSpaceDE w:val="0"/>
        <w:autoSpaceDN w:val="0"/>
        <w:adjustRightInd w:val="0"/>
        <w:snapToGrid w:val="0"/>
        <w:jc w:val="both"/>
        <w:rPr>
          <w:rFonts w:ascii="Palatino Linotype" w:hAnsi="Palatino Linotype"/>
          <w:b/>
          <w:sz w:val="22"/>
          <w:szCs w:val="22"/>
        </w:rPr>
      </w:pPr>
      <w:r w:rsidRPr="00DF0AC6">
        <w:rPr>
          <w:rFonts w:ascii="Palatino Linotype" w:hAnsi="Palatino Linotype"/>
          <w:sz w:val="22"/>
          <w:szCs w:val="22"/>
        </w:rPr>
        <w:lastRenderedPageBreak/>
        <w:t xml:space="preserve">Zhotovitel uzavírá tuto smlouvu s objednatelem jako logický krok následující po zadávacím řízení veřejné </w:t>
      </w:r>
      <w:r w:rsidRPr="00EC7104">
        <w:rPr>
          <w:rFonts w:ascii="Palatino Linotype" w:hAnsi="Palatino Linotype"/>
          <w:sz w:val="22"/>
          <w:szCs w:val="22"/>
        </w:rPr>
        <w:t xml:space="preserve">zakázky </w:t>
      </w:r>
      <w:r w:rsidR="00EA6A9E" w:rsidRPr="00EC7104">
        <w:rPr>
          <w:rFonts w:ascii="Palatino Linotype" w:hAnsi="Palatino Linotype" w:cs="Arial"/>
          <w:b/>
          <w:color w:val="000000"/>
          <w:sz w:val="22"/>
          <w:szCs w:val="22"/>
        </w:rPr>
        <w:t>„</w:t>
      </w:r>
      <w:r w:rsidR="00427486" w:rsidRPr="00427486">
        <w:rPr>
          <w:rFonts w:ascii="Palatino Linotype" w:hAnsi="Palatino Linotype" w:cs="Arial"/>
          <w:b/>
          <w:sz w:val="22"/>
          <w:szCs w:val="22"/>
        </w:rPr>
        <w:t xml:space="preserve">OPRAVA </w:t>
      </w:r>
      <w:r w:rsidR="002E2DEC">
        <w:rPr>
          <w:rFonts w:ascii="Palatino Linotype" w:hAnsi="Palatino Linotype" w:cs="Arial"/>
          <w:b/>
          <w:sz w:val="22"/>
          <w:szCs w:val="22"/>
        </w:rPr>
        <w:t>PROSTĚ ČERNÉHO POTOKA V OBCI KRÁLOVEC</w:t>
      </w:r>
      <w:r w:rsidR="00EA6A9E" w:rsidRPr="00EC7104">
        <w:rPr>
          <w:rFonts w:ascii="Palatino Linotype" w:hAnsi="Palatino Linotype" w:cs="Arial"/>
          <w:b/>
          <w:i/>
          <w:color w:val="000000"/>
          <w:sz w:val="22"/>
          <w:szCs w:val="22"/>
        </w:rPr>
        <w:t>“</w:t>
      </w:r>
      <w:r w:rsidR="00EA6A9E" w:rsidRPr="00EC7104">
        <w:rPr>
          <w:rFonts w:ascii="Palatino Linotype" w:hAnsi="Palatino Linotype"/>
          <w:b/>
          <w:sz w:val="22"/>
          <w:szCs w:val="22"/>
        </w:rPr>
        <w:t>.</w:t>
      </w:r>
      <w:r w:rsidR="00EA6A9E">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179B9" w:rsidRDefault="006C4E42" w:rsidP="006C4E42">
      <w:pPr>
        <w:jc w:val="both"/>
        <w:rPr>
          <w:rFonts w:ascii="Palatino Linotype" w:hAnsi="Palatino Linotype"/>
          <w:bCs/>
          <w:iCs/>
          <w:snapToGrid w:val="0"/>
          <w:color w:val="FF0000"/>
          <w:sz w:val="12"/>
          <w:szCs w:val="1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EA6A9E" w:rsidRDefault="00AB062A" w:rsidP="00E802D3">
      <w:pPr>
        <w:ind w:left="567" w:hanging="567"/>
        <w:jc w:val="both"/>
        <w:rPr>
          <w:rFonts w:ascii="Palatino Linotype" w:hAnsi="Palatino Linotype"/>
          <w:sz w:val="10"/>
          <w:szCs w:val="10"/>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6179B9" w:rsidRDefault="00AB062A" w:rsidP="00E802D3">
      <w:pPr>
        <w:pStyle w:val="Odstavecseseznamem"/>
        <w:ind w:left="567" w:hanging="567"/>
        <w:jc w:val="both"/>
        <w:rPr>
          <w:rFonts w:ascii="Palatino Linotype" w:hAnsi="Palatino Linotype"/>
          <w:b/>
          <w:sz w:val="12"/>
          <w:szCs w:val="1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002B2E55">
        <w:rPr>
          <w:rFonts w:ascii="Palatino Linotype" w:hAnsi="Palatino Linotype"/>
          <w:sz w:val="22"/>
          <w:szCs w:val="22"/>
        </w:rPr>
        <w:t xml:space="preserve"> stavební</w:t>
      </w:r>
      <w:r w:rsidRPr="00C209BE">
        <w:rPr>
          <w:rFonts w:ascii="Palatino Linotype" w:hAnsi="Palatino Linotype"/>
          <w:sz w:val="22"/>
          <w:szCs w:val="22"/>
        </w:rPr>
        <w:t>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FF4387" w:rsidRDefault="00FF4387" w:rsidP="00FF4387">
      <w:pPr>
        <w:pStyle w:val="Odstavecseseznamem"/>
        <w:numPr>
          <w:ilvl w:val="0"/>
          <w:numId w:val="5"/>
        </w:numPr>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AB062A" w:rsidRPr="002E2DEC" w:rsidRDefault="00AB062A" w:rsidP="00E802D3">
      <w:pPr>
        <w:ind w:left="709" w:hanging="709"/>
        <w:jc w:val="both"/>
        <w:rPr>
          <w:rFonts w:ascii="Palatino Linotype" w:hAnsi="Palatino Linotype"/>
          <w:sz w:val="12"/>
          <w:szCs w:val="1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B036B9" w:rsidRDefault="00AB062A" w:rsidP="00E802D3">
      <w:pPr>
        <w:ind w:left="709" w:hanging="709"/>
        <w:jc w:val="both"/>
        <w:rPr>
          <w:rFonts w:ascii="Palatino Linotype" w:hAnsi="Palatino Linotype"/>
          <w:sz w:val="10"/>
          <w:szCs w:val="10"/>
        </w:rPr>
      </w:pPr>
    </w:p>
    <w:p w:rsidR="00DA1639" w:rsidRPr="00B036B9" w:rsidRDefault="00DA1639" w:rsidP="00EA6A9E">
      <w:pPr>
        <w:widowControl w:val="0"/>
        <w:autoSpaceDE w:val="0"/>
        <w:autoSpaceDN w:val="0"/>
        <w:adjustRightInd w:val="0"/>
        <w:snapToGrid w:val="0"/>
        <w:jc w:val="both"/>
        <w:rPr>
          <w:rFonts w:ascii="Palatino Linotype" w:hAnsi="Palatino Linotype"/>
          <w:sz w:val="22"/>
          <w:szCs w:val="22"/>
        </w:rPr>
      </w:pPr>
      <w:r w:rsidRPr="00B036B9">
        <w:rPr>
          <w:rFonts w:ascii="Palatino Linotype" w:hAnsi="Palatino Linotype"/>
          <w:sz w:val="22"/>
          <w:szCs w:val="22"/>
        </w:rPr>
        <w:t xml:space="preserve">Předmětem díla </w:t>
      </w:r>
      <w:r w:rsidR="002E2DEC">
        <w:rPr>
          <w:rFonts w:ascii="Palatino Linotype" w:hAnsi="Palatino Linotype"/>
          <w:sz w:val="22"/>
          <w:szCs w:val="22"/>
        </w:rPr>
        <w:t>je provedení díla spočívajícího v opravě propustě Černého potoka v obci Královec</w:t>
      </w:r>
      <w:r w:rsidRPr="00B036B9">
        <w:rPr>
          <w:rFonts w:ascii="Palatino Linotype" w:hAnsi="Palatino Linotype"/>
          <w:sz w:val="22"/>
          <w:szCs w:val="22"/>
        </w:rPr>
        <w:t xml:space="preserve">, </w:t>
      </w:r>
      <w:r w:rsidR="00027936" w:rsidRPr="00B036B9">
        <w:rPr>
          <w:rFonts w:ascii="Palatino Linotype" w:hAnsi="Palatino Linotype" w:cs="Arial"/>
          <w:sz w:val="22"/>
          <w:szCs w:val="22"/>
        </w:rPr>
        <w:t>jejíž rozsah je dán projek</w:t>
      </w:r>
      <w:r w:rsidR="00B036B9" w:rsidRPr="00B036B9">
        <w:rPr>
          <w:rFonts w:ascii="Palatino Linotype" w:hAnsi="Palatino Linotype" w:cs="Arial"/>
          <w:sz w:val="22"/>
          <w:szCs w:val="22"/>
        </w:rPr>
        <w:t xml:space="preserve">tovou dokumentací </w:t>
      </w:r>
      <w:r w:rsidR="002E2DEC" w:rsidRPr="002E2DEC">
        <w:rPr>
          <w:rFonts w:ascii="Palatino Linotype" w:hAnsi="Palatino Linotype" w:cs="Arial"/>
          <w:sz w:val="22"/>
          <w:szCs w:val="22"/>
        </w:rPr>
        <w:t xml:space="preserve">zpracovanou </w:t>
      </w:r>
      <w:r w:rsidR="002E2DEC" w:rsidRPr="002E2DEC">
        <w:rPr>
          <w:rFonts w:ascii="Palatino Linotype" w:hAnsi="Palatino Linotype"/>
          <w:sz w:val="22"/>
          <w:szCs w:val="22"/>
        </w:rPr>
        <w:t xml:space="preserve">Ing. Hynkem Stiehlem, </w:t>
      </w:r>
      <w:r w:rsidR="002E2DEC" w:rsidRPr="002E2DEC">
        <w:rPr>
          <w:rFonts w:ascii="Palatino Linotype" w:hAnsi="Palatino Linotype" w:cs="TimesNewRomanPSMT"/>
          <w:sz w:val="22"/>
          <w:szCs w:val="22"/>
        </w:rPr>
        <w:t>autorizovaným inženýrem pro statiku a dynamiku staveb, ČKAIT 0600810,</w:t>
      </w:r>
      <w:r w:rsidR="002E2DEC" w:rsidRPr="002E2DEC">
        <w:rPr>
          <w:rFonts w:ascii="Palatino Linotype" w:hAnsi="Palatino Linotype"/>
          <w:sz w:val="22"/>
          <w:szCs w:val="22"/>
        </w:rPr>
        <w:t xml:space="preserve"> se sídlem Slepá 308, 541 01 Trutnov, IČ </w:t>
      </w:r>
      <w:r w:rsidR="002E2DEC" w:rsidRPr="002E2DEC">
        <w:rPr>
          <w:rFonts w:ascii="Palatino Linotype" w:hAnsi="Palatino Linotype" w:cs="TimesNewRomanPSMT"/>
          <w:sz w:val="22"/>
          <w:szCs w:val="22"/>
        </w:rPr>
        <w:t>612 42 900</w:t>
      </w:r>
      <w:r w:rsidR="002E2DEC">
        <w:rPr>
          <w:rFonts w:cs="TimesNewRomanPSMT"/>
          <w:sz w:val="24"/>
          <w:szCs w:val="24"/>
        </w:rPr>
        <w:t xml:space="preserve"> </w:t>
      </w:r>
      <w:r w:rsidR="002E2DEC" w:rsidRPr="002E2DEC">
        <w:rPr>
          <w:rFonts w:ascii="Palatino Linotype" w:hAnsi="Palatino Linotype"/>
          <w:sz w:val="22"/>
          <w:szCs w:val="22"/>
        </w:rPr>
        <w:t>v roce 2014</w:t>
      </w:r>
      <w:r w:rsidRPr="00B036B9">
        <w:rPr>
          <w:rFonts w:ascii="Palatino Linotype" w:hAnsi="Palatino Linotype"/>
          <w:sz w:val="22"/>
          <w:szCs w:val="22"/>
        </w:rPr>
        <w:t xml:space="preserve">, a která je jako příloha č. 1 nedílnou součástí této smlouvy včetně oceněného výkazu výměr jako </w:t>
      </w:r>
      <w:r w:rsidRPr="00B036B9">
        <w:rPr>
          <w:rFonts w:ascii="Palatino Linotype" w:hAnsi="Palatino Linotype"/>
          <w:b/>
          <w:sz w:val="22"/>
          <w:szCs w:val="22"/>
          <w:u w:val="single"/>
        </w:rPr>
        <w:t>příloha č. 2.</w:t>
      </w:r>
    </w:p>
    <w:p w:rsidR="00AE621D" w:rsidRPr="00B036B9" w:rsidRDefault="00AE621D" w:rsidP="00AE621D">
      <w:pPr>
        <w:pStyle w:val="Odstavecseseznamem"/>
        <w:ind w:left="567"/>
        <w:contextualSpacing/>
        <w:jc w:val="both"/>
        <w:rPr>
          <w:rFonts w:ascii="Palatino Linotype" w:hAnsi="Palatino Linotype"/>
          <w:b/>
          <w:sz w:val="10"/>
          <w:szCs w:val="10"/>
        </w:rPr>
      </w:pPr>
    </w:p>
    <w:p w:rsidR="00AB062A" w:rsidRPr="00EA6A9E" w:rsidRDefault="00AB062A" w:rsidP="00EA6A9E">
      <w:pPr>
        <w:contextualSpacing/>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3A57BC" w:rsidRPr="00B036B9" w:rsidRDefault="003A57BC" w:rsidP="003A57BC">
      <w:pPr>
        <w:pStyle w:val="Odstavecseseznamem"/>
        <w:ind w:left="567"/>
        <w:contextualSpacing/>
        <w:jc w:val="both"/>
        <w:rPr>
          <w:rFonts w:ascii="Palatino Linotype" w:hAnsi="Palatino Linotype"/>
          <w:sz w:val="10"/>
          <w:szCs w:val="10"/>
          <w:u w:val="single"/>
        </w:rPr>
      </w:pPr>
    </w:p>
    <w:p w:rsidR="002E2DEC" w:rsidRPr="002E2DEC" w:rsidRDefault="00400B56" w:rsidP="002E2DEC">
      <w:pPr>
        <w:autoSpaceDE w:val="0"/>
        <w:autoSpaceDN w:val="0"/>
        <w:adjustRightInd w:val="0"/>
        <w:ind w:firstLine="708"/>
        <w:jc w:val="both"/>
        <w:rPr>
          <w:rFonts w:ascii="Palatino Linotype" w:hAnsi="Palatino Linotype" w:cs="TimesNewRomanPSMT"/>
          <w:sz w:val="22"/>
          <w:szCs w:val="22"/>
        </w:rPr>
      </w:pPr>
      <w:r w:rsidRPr="002E2DEC">
        <w:rPr>
          <w:rFonts w:ascii="Palatino Linotype" w:hAnsi="Palatino Linotype"/>
          <w:bCs/>
          <w:sz w:val="22"/>
          <w:szCs w:val="22"/>
        </w:rPr>
        <w:t xml:space="preserve">Předmětem stavebních prací </w:t>
      </w:r>
      <w:r w:rsidR="002E2DEC" w:rsidRPr="002E2DEC">
        <w:rPr>
          <w:rFonts w:ascii="Palatino Linotype" w:hAnsi="Palatino Linotype"/>
          <w:bCs/>
          <w:sz w:val="22"/>
          <w:szCs w:val="22"/>
        </w:rPr>
        <w:t xml:space="preserve">bude </w:t>
      </w:r>
      <w:r w:rsidR="002E2DEC" w:rsidRPr="002E2DEC">
        <w:rPr>
          <w:rFonts w:ascii="Palatino Linotype" w:hAnsi="Palatino Linotype" w:cs="TimesNewRomanPSMT"/>
          <w:sz w:val="22"/>
          <w:szCs w:val="22"/>
        </w:rPr>
        <w:t>oprava konstrukce propustě Černého potoka v obci Královec. Jde o konstrukci propustě z betonové skruže DN 1 700 mm překryté mostovkou z probetonovaných prefabrikovaných železobetonových dílců s vyplněním prostoru mezi skruží a mostovkou. Skruž je v dobrém stavu a není nutné do ní zasahovat. Světle rozpětí mostovky je 5,6 m, výška vozovky nad dnem potoka je 3,95 m, šířka mostovky je 4,2 m, šířka převáděné komunikace je 3,5 m. Podle informací pamětníků byly pro mostovku použity prefabrikáty pocházející ze stavby tzv. COV v Trutnově (dnes KAUFLAND) z konce osmdesátých let dvacátého století. Zaměření rozměrově potvrdilo možnost použití tehdejších typových „tyčových dílců pro montované stavby“. Ve výkresové dokumentaci byly tyto podklady použity. Mostovka je v dobrém stavu a není nutné do ní zasahovat. Dimenze a stávající stav úložných prahů mostovky a jejich základových konstrukcí jsou vyhovující a není nutné je posuzovat.</w:t>
      </w:r>
    </w:p>
    <w:p w:rsidR="002E2DEC" w:rsidRPr="002E2DEC" w:rsidRDefault="002E2DEC" w:rsidP="002E2DEC">
      <w:pPr>
        <w:autoSpaceDE w:val="0"/>
        <w:autoSpaceDN w:val="0"/>
        <w:adjustRightInd w:val="0"/>
        <w:ind w:firstLine="708"/>
        <w:jc w:val="both"/>
        <w:rPr>
          <w:rFonts w:ascii="Palatino Linotype" w:hAnsi="Palatino Linotype" w:cs="TimesNewRomanPSMT"/>
          <w:sz w:val="22"/>
          <w:szCs w:val="22"/>
        </w:rPr>
      </w:pPr>
      <w:r w:rsidRPr="002E2DEC">
        <w:rPr>
          <w:rFonts w:ascii="Palatino Linotype" w:hAnsi="Palatino Linotype" w:cs="TimesNewRomanPSMT"/>
          <w:sz w:val="22"/>
          <w:szCs w:val="22"/>
        </w:rPr>
        <w:t xml:space="preserve">Prostor mezi skruží a mostovkou byl vyplněn kamenitým materiálem (pravděpodobně dozdívka) uzavřeným na obou stranách čely z kamenného zdiva. Jak výplň, tak uzavírající zdivo je výrazně poškozeno a je navržena jejich úplná výměna za nové konstrukce. Jako vyplň mezi mostovku a skruží je navrženo buď kamenné zdivo, nebo hubený prokládaný beton, v obou případech s řádným utažením pod mostovku. Čela jsou navržena z kamenného zdiva na cementovou maltu s upraveným lícem v tloušťce 400 – 500 mm. </w:t>
      </w:r>
    </w:p>
    <w:p w:rsidR="002E2DEC" w:rsidRPr="002E2DEC" w:rsidRDefault="002E2DEC" w:rsidP="002E2DEC">
      <w:pPr>
        <w:autoSpaceDE w:val="0"/>
        <w:autoSpaceDN w:val="0"/>
        <w:adjustRightInd w:val="0"/>
        <w:ind w:firstLine="708"/>
        <w:jc w:val="both"/>
        <w:rPr>
          <w:rFonts w:ascii="Palatino Linotype" w:hAnsi="Palatino Linotype" w:cs="TimesNewRomanPSMT"/>
          <w:sz w:val="22"/>
          <w:szCs w:val="22"/>
        </w:rPr>
      </w:pPr>
      <w:r w:rsidRPr="002E2DEC">
        <w:rPr>
          <w:rFonts w:ascii="Palatino Linotype" w:hAnsi="Palatino Linotype" w:cs="TimesNewRomanPSMT"/>
          <w:sz w:val="22"/>
          <w:szCs w:val="22"/>
        </w:rPr>
        <w:lastRenderedPageBreak/>
        <w:t>Navazující břehy potoka jsou zpevněny kamennými opěrnými konstrukcemi. Tyto konstrukce jsou ve stávajícím stavu značně poškozeny. V dílčím rozsahu jsou rozvaleny a jsou poškozeny i prorůstáním kořenového systému náletových dřevin. Navrženo je kompletní vybourání těchto konstrukci a zpětné provedení v původním tvaru z lomového kamene na sucho s přeložením, vazbou a dostačujícím sklonem v tloušťce 400 – 500 mm a s upraveným lícem. Základní hmotnost kamenů je minimálně 120 kg. Navazující úseky dna byly opevněny kameny. V současném stavu je tato konstrukce zcela destruována. Je navržena její náhrada jako opevnění dna z lomového kamene v tloušťce 250 mm do betonového lože tloušťky 100 mm ukončení prahem z prostého betonu.</w:t>
      </w:r>
    </w:p>
    <w:p w:rsidR="002E2DEC" w:rsidRPr="002E2DEC" w:rsidRDefault="002E2DEC" w:rsidP="002E2DEC">
      <w:pPr>
        <w:autoSpaceDE w:val="0"/>
        <w:autoSpaceDN w:val="0"/>
        <w:adjustRightInd w:val="0"/>
        <w:ind w:firstLine="708"/>
        <w:jc w:val="both"/>
        <w:rPr>
          <w:rFonts w:ascii="Palatino Linotype" w:hAnsi="Palatino Linotype" w:cs="TimesNewRomanPSMT"/>
          <w:sz w:val="22"/>
          <w:szCs w:val="22"/>
        </w:rPr>
      </w:pPr>
      <w:r w:rsidRPr="002E2DEC">
        <w:rPr>
          <w:rFonts w:ascii="Palatino Linotype" w:hAnsi="Palatino Linotype" w:cs="TimesNewRomanPSMT"/>
          <w:sz w:val="22"/>
          <w:szCs w:val="22"/>
        </w:rPr>
        <w:t>Komunikace je provedena jako asfaltová. Tento povrch je v dobrém stavu a není nutné do něho zasahovat.</w:t>
      </w:r>
    </w:p>
    <w:p w:rsidR="002E2DEC" w:rsidRPr="002E2DEC" w:rsidRDefault="002E2DEC" w:rsidP="002E2DEC">
      <w:pPr>
        <w:autoSpaceDE w:val="0"/>
        <w:autoSpaceDN w:val="0"/>
        <w:adjustRightInd w:val="0"/>
        <w:ind w:firstLine="708"/>
        <w:jc w:val="both"/>
        <w:rPr>
          <w:rFonts w:ascii="Palatino Linotype" w:hAnsi="Palatino Linotype" w:cs="TimesNewRomanPSMT"/>
          <w:sz w:val="22"/>
          <w:szCs w:val="22"/>
        </w:rPr>
      </w:pPr>
      <w:r w:rsidRPr="002E2DEC">
        <w:rPr>
          <w:rFonts w:ascii="Palatino Linotype" w:hAnsi="Palatino Linotype" w:cs="TimesNewRomanPSMT"/>
          <w:sz w:val="22"/>
          <w:szCs w:val="22"/>
        </w:rPr>
        <w:t>Zábradlí mostu je ocelové z uzavřených profilů čtvercového průřezu. Zábradlí je v dobrém stavu a není nutné do něj zasahovat. Navrženo je pouze odstranění starých nátěrů a rzi a provedení nátěru nového.</w:t>
      </w:r>
    </w:p>
    <w:p w:rsidR="006179B9" w:rsidRPr="006179B9" w:rsidRDefault="006179B9" w:rsidP="006179B9">
      <w:pPr>
        <w:ind w:firstLine="567"/>
        <w:jc w:val="both"/>
        <w:rPr>
          <w:rFonts w:ascii="Palatino Linotype" w:hAnsi="Palatino Linotype"/>
          <w:sz w:val="22"/>
          <w:szCs w:val="22"/>
        </w:rPr>
      </w:pPr>
    </w:p>
    <w:p w:rsidR="00CB52EE" w:rsidRPr="0041706B" w:rsidRDefault="00AB062A" w:rsidP="006179B9">
      <w:pPr>
        <w:ind w:firstLine="567"/>
        <w:jc w:val="both"/>
        <w:rPr>
          <w:rFonts w:ascii="Palatino Linotype" w:hAnsi="Palatino Linotype"/>
          <w:sz w:val="22"/>
          <w:szCs w:val="22"/>
        </w:rPr>
      </w:pPr>
      <w:r w:rsidRPr="0041706B">
        <w:rPr>
          <w:rFonts w:ascii="Palatino Linotype" w:hAnsi="Palatino Linotype"/>
          <w:sz w:val="22"/>
          <w:szCs w:val="22"/>
        </w:rPr>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AB062A" w:rsidRDefault="00AB062A" w:rsidP="003A57BC">
      <w:pPr>
        <w:jc w:val="both"/>
        <w:rPr>
          <w:rFonts w:ascii="Palatino Linotype" w:hAnsi="Palatino Linotype"/>
          <w:sz w:val="22"/>
          <w:szCs w:val="22"/>
        </w:rPr>
      </w:pPr>
    </w:p>
    <w:p w:rsidR="00400B56" w:rsidRPr="0041706B" w:rsidRDefault="00400B56" w:rsidP="003A57BC">
      <w:pPr>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A24D63" w:rsidRDefault="003B6BB3" w:rsidP="00E802D3">
      <w:pPr>
        <w:ind w:left="567" w:hanging="567"/>
        <w:jc w:val="center"/>
        <w:rPr>
          <w:rFonts w:ascii="Palatino Linotype" w:hAnsi="Palatino Linotype"/>
          <w:b/>
          <w:sz w:val="10"/>
          <w:szCs w:val="10"/>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2E2DEC" w:rsidRPr="00947E30" w:rsidRDefault="002E2DEC" w:rsidP="002E2DEC">
      <w:pPr>
        <w:tabs>
          <w:tab w:val="left" w:pos="5103"/>
        </w:tabs>
        <w:spacing w:after="60"/>
        <w:ind w:left="5103" w:hanging="5103"/>
        <w:outlineLvl w:val="0"/>
        <w:rPr>
          <w:rFonts w:ascii="Palatino Linotype" w:hAnsi="Palatino Linotype"/>
          <w:b/>
          <w:sz w:val="22"/>
          <w:szCs w:val="22"/>
        </w:rPr>
      </w:pPr>
      <w:r w:rsidRPr="00947E30">
        <w:rPr>
          <w:rFonts w:ascii="Palatino Linotype" w:hAnsi="Palatino Linotype"/>
          <w:b/>
          <w:sz w:val="22"/>
          <w:szCs w:val="22"/>
        </w:rPr>
        <w:t>Předpokládaný termín předání staveniště:</w:t>
      </w:r>
      <w:r w:rsidRPr="00947E30">
        <w:rPr>
          <w:rFonts w:ascii="Palatino Linotype" w:hAnsi="Palatino Linotype"/>
          <w:b/>
          <w:sz w:val="22"/>
          <w:szCs w:val="22"/>
        </w:rPr>
        <w:tab/>
        <w:t>do 10 dnů od podpisu smlouvy s vybraným uchazečem</w:t>
      </w:r>
    </w:p>
    <w:p w:rsidR="002E2DEC" w:rsidRPr="00947E30" w:rsidRDefault="002E2DEC" w:rsidP="002E2DEC">
      <w:pPr>
        <w:tabs>
          <w:tab w:val="left" w:pos="5103"/>
        </w:tabs>
        <w:spacing w:after="60"/>
        <w:ind w:left="5103" w:hanging="5103"/>
        <w:outlineLvl w:val="0"/>
        <w:rPr>
          <w:rFonts w:ascii="Palatino Linotype" w:hAnsi="Palatino Linotype"/>
          <w:b/>
          <w:sz w:val="22"/>
          <w:szCs w:val="22"/>
        </w:rPr>
      </w:pPr>
      <w:r w:rsidRPr="00947E30">
        <w:rPr>
          <w:rFonts w:ascii="Palatino Linotype" w:hAnsi="Palatino Linotype"/>
          <w:b/>
          <w:sz w:val="22"/>
          <w:szCs w:val="22"/>
        </w:rPr>
        <w:t>Př</w:t>
      </w:r>
      <w:r w:rsidR="00947E30" w:rsidRPr="00947E30">
        <w:rPr>
          <w:rFonts w:ascii="Palatino Linotype" w:hAnsi="Palatino Linotype"/>
          <w:b/>
          <w:sz w:val="22"/>
          <w:szCs w:val="22"/>
        </w:rPr>
        <w:t xml:space="preserve">edpokládaný termín zahájení: </w:t>
      </w:r>
      <w:r w:rsidR="00947E30" w:rsidRPr="00947E30">
        <w:rPr>
          <w:rFonts w:ascii="Palatino Linotype" w:hAnsi="Palatino Linotype"/>
          <w:b/>
          <w:sz w:val="22"/>
          <w:szCs w:val="22"/>
        </w:rPr>
        <w:tab/>
        <w:t>01</w:t>
      </w:r>
      <w:r w:rsidRPr="00947E30">
        <w:rPr>
          <w:rFonts w:ascii="Palatino Linotype" w:hAnsi="Palatino Linotype"/>
          <w:b/>
          <w:sz w:val="22"/>
          <w:szCs w:val="22"/>
        </w:rPr>
        <w:t>.</w:t>
      </w:r>
      <w:r w:rsidR="00947E30" w:rsidRPr="00947E30">
        <w:rPr>
          <w:rFonts w:ascii="Palatino Linotype" w:hAnsi="Palatino Linotype"/>
          <w:b/>
          <w:sz w:val="22"/>
          <w:szCs w:val="22"/>
        </w:rPr>
        <w:t xml:space="preserve"> 04</w:t>
      </w:r>
      <w:r w:rsidRPr="00947E30">
        <w:rPr>
          <w:rFonts w:ascii="Palatino Linotype" w:hAnsi="Palatino Linotype"/>
          <w:b/>
          <w:sz w:val="22"/>
          <w:szCs w:val="22"/>
        </w:rPr>
        <w:t>. 2016</w:t>
      </w:r>
    </w:p>
    <w:p w:rsidR="002E2DEC" w:rsidRPr="00947E30" w:rsidRDefault="002E2DEC" w:rsidP="002E2DEC">
      <w:pPr>
        <w:tabs>
          <w:tab w:val="left" w:pos="5103"/>
        </w:tabs>
        <w:spacing w:after="60"/>
        <w:ind w:left="5103" w:hanging="5103"/>
        <w:outlineLvl w:val="0"/>
        <w:rPr>
          <w:rFonts w:ascii="Palatino Linotype" w:hAnsi="Palatino Linotype"/>
          <w:b/>
          <w:sz w:val="22"/>
          <w:szCs w:val="22"/>
        </w:rPr>
      </w:pPr>
      <w:r w:rsidRPr="00947E30">
        <w:rPr>
          <w:rFonts w:ascii="Palatino Linotype" w:hAnsi="Palatino Linotype"/>
          <w:b/>
          <w:sz w:val="22"/>
          <w:szCs w:val="22"/>
        </w:rPr>
        <w:t>Pře</w:t>
      </w:r>
      <w:r w:rsidR="00947E30" w:rsidRPr="00947E30">
        <w:rPr>
          <w:rFonts w:ascii="Palatino Linotype" w:hAnsi="Palatino Linotype"/>
          <w:b/>
          <w:sz w:val="22"/>
          <w:szCs w:val="22"/>
        </w:rPr>
        <w:t xml:space="preserve">dpokládaný termín dokončení: </w:t>
      </w:r>
      <w:r w:rsidR="00947E30" w:rsidRPr="00947E30">
        <w:rPr>
          <w:rFonts w:ascii="Palatino Linotype" w:hAnsi="Palatino Linotype"/>
          <w:b/>
          <w:sz w:val="22"/>
          <w:szCs w:val="22"/>
        </w:rPr>
        <w:tab/>
        <w:t>30. 06</w:t>
      </w:r>
      <w:r w:rsidRPr="00947E30">
        <w:rPr>
          <w:rFonts w:ascii="Palatino Linotype" w:hAnsi="Palatino Linotype"/>
          <w:b/>
          <w:sz w:val="22"/>
          <w:szCs w:val="22"/>
        </w:rPr>
        <w:t>. 2016</w:t>
      </w:r>
    </w:p>
    <w:p w:rsidR="002E2DEC" w:rsidRPr="00947E30" w:rsidRDefault="002E2DEC" w:rsidP="002E2DEC">
      <w:pPr>
        <w:tabs>
          <w:tab w:val="left" w:pos="5103"/>
        </w:tabs>
        <w:spacing w:after="60"/>
        <w:outlineLvl w:val="0"/>
        <w:rPr>
          <w:rFonts w:ascii="Palatino Linotype" w:hAnsi="Palatino Linotype"/>
          <w:b/>
          <w:bCs/>
          <w:sz w:val="22"/>
          <w:szCs w:val="22"/>
        </w:rPr>
      </w:pPr>
    </w:p>
    <w:p w:rsidR="002E2DEC" w:rsidRPr="00947E30" w:rsidRDefault="002E2DEC" w:rsidP="002E2DEC">
      <w:pPr>
        <w:tabs>
          <w:tab w:val="left" w:pos="5103"/>
        </w:tabs>
        <w:spacing w:after="60"/>
        <w:outlineLvl w:val="0"/>
        <w:rPr>
          <w:rFonts w:ascii="Palatino Linotype" w:hAnsi="Palatino Linotype"/>
          <w:b/>
          <w:bCs/>
          <w:sz w:val="22"/>
          <w:szCs w:val="22"/>
        </w:rPr>
      </w:pPr>
      <w:r w:rsidRPr="00947E30">
        <w:rPr>
          <w:rFonts w:ascii="Palatino Linotype" w:hAnsi="Palatino Linotype"/>
          <w:b/>
          <w:bCs/>
          <w:sz w:val="22"/>
          <w:szCs w:val="22"/>
        </w:rPr>
        <w:lastRenderedPageBreak/>
        <w:t>Předpokládaný termín předání a převzetí:</w:t>
      </w:r>
      <w:r w:rsidRPr="00947E30">
        <w:rPr>
          <w:rFonts w:ascii="Palatino Linotype" w:hAnsi="Palatino Linotype"/>
          <w:b/>
          <w:bCs/>
          <w:sz w:val="22"/>
          <w:szCs w:val="22"/>
        </w:rPr>
        <w:tab/>
        <w:t>do 14 dnů od dokončení díla</w:t>
      </w:r>
    </w:p>
    <w:p w:rsidR="002E2DEC" w:rsidRPr="00947E30" w:rsidRDefault="002E2DEC" w:rsidP="002E2DEC">
      <w:pPr>
        <w:tabs>
          <w:tab w:val="left" w:pos="5103"/>
        </w:tabs>
        <w:spacing w:after="60"/>
        <w:outlineLvl w:val="0"/>
        <w:rPr>
          <w:rFonts w:ascii="Palatino Linotype" w:hAnsi="Palatino Linotype"/>
          <w:b/>
          <w:bCs/>
          <w:sz w:val="22"/>
          <w:szCs w:val="22"/>
        </w:rPr>
      </w:pPr>
      <w:r w:rsidRPr="00947E30">
        <w:rPr>
          <w:rFonts w:ascii="Palatino Linotype" w:hAnsi="Palatino Linotype"/>
          <w:b/>
          <w:bCs/>
          <w:sz w:val="22"/>
          <w:szCs w:val="22"/>
        </w:rPr>
        <w:t>Předpokládaný termín vyklizení staveniště:</w:t>
      </w:r>
      <w:r w:rsidRPr="00947E30">
        <w:rPr>
          <w:rFonts w:ascii="Palatino Linotype" w:hAnsi="Palatino Linotype"/>
          <w:b/>
          <w:bCs/>
          <w:sz w:val="22"/>
          <w:szCs w:val="22"/>
        </w:rPr>
        <w:tab/>
        <w:t>do 10 dnů od předání provedeného díla</w:t>
      </w:r>
    </w:p>
    <w:p w:rsidR="00125922" w:rsidRPr="00947E30" w:rsidRDefault="00125922" w:rsidP="00125922">
      <w:pPr>
        <w:pStyle w:val="Bezmezer"/>
        <w:jc w:val="both"/>
        <w:rPr>
          <w:rFonts w:ascii="Palatino Linotype" w:hAnsi="Palatino Linotype"/>
          <w:bCs/>
          <w:sz w:val="12"/>
          <w:szCs w:val="12"/>
          <w:lang w:val="cs-CZ"/>
        </w:rPr>
      </w:pPr>
    </w:p>
    <w:p w:rsidR="00A878E5" w:rsidRDefault="003B6BB3" w:rsidP="00A24D63">
      <w:pPr>
        <w:pStyle w:val="Bezmezer"/>
        <w:jc w:val="both"/>
        <w:rPr>
          <w:rFonts w:ascii="Palatino Linotype" w:hAnsi="Palatino Linotype"/>
          <w:bCs/>
          <w:sz w:val="22"/>
          <w:szCs w:val="22"/>
          <w:lang w:val="cs-CZ"/>
        </w:rPr>
      </w:pPr>
      <w:r w:rsidRPr="00947E30">
        <w:rPr>
          <w:rFonts w:ascii="Palatino Linotype" w:hAnsi="Palatino Linotype"/>
          <w:bCs/>
          <w:sz w:val="22"/>
          <w:szCs w:val="22"/>
          <w:lang w:val="cs-CZ"/>
        </w:rPr>
        <w:t>Práce budou probíhat v souladu s časovým harmonogramem.</w:t>
      </w:r>
    </w:p>
    <w:p w:rsidR="00F90949" w:rsidRPr="00A24D63" w:rsidRDefault="00F90949" w:rsidP="00A24D63">
      <w:pPr>
        <w:pStyle w:val="Bezmezer"/>
        <w:jc w:val="both"/>
        <w:rPr>
          <w:rFonts w:ascii="Palatino Linotype" w:hAnsi="Palatino Linotype"/>
          <w:bCs/>
          <w:sz w:val="22"/>
          <w:szCs w:val="22"/>
          <w:lang w:val="cs-CZ"/>
        </w:rPr>
      </w:pPr>
    </w:p>
    <w:p w:rsidR="00483134" w:rsidRDefault="003B6BB3"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Do 3 týdnů po dni zahájení zhotovitel vypracuje a předloží objednateli detailní</w:t>
      </w:r>
      <w:r w:rsidRPr="0041706B">
        <w:rPr>
          <w:rFonts w:ascii="Palatino Linotype" w:hAnsi="Palatino Linotype"/>
          <w:sz w:val="22"/>
          <w:szCs w:val="22"/>
        </w:rPr>
        <w:t xml:space="preserve">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2E2DEC" w:rsidRDefault="004C3F1A" w:rsidP="002E2DEC">
      <w:pPr>
        <w:pStyle w:val="Odstavecseseznamem"/>
        <w:numPr>
          <w:ilvl w:val="0"/>
          <w:numId w:val="9"/>
        </w:numPr>
        <w:tabs>
          <w:tab w:val="left" w:pos="284"/>
        </w:tabs>
        <w:ind w:left="567" w:hanging="567"/>
        <w:contextualSpacing/>
        <w:jc w:val="both"/>
        <w:rPr>
          <w:rFonts w:ascii="Palatino Linotype" w:hAnsi="Palatino Linotype" w:cs="TimesNewRomanPSMT"/>
          <w:sz w:val="22"/>
          <w:szCs w:val="22"/>
        </w:rPr>
      </w:pPr>
      <w:r w:rsidRPr="002E2DEC">
        <w:rPr>
          <w:rFonts w:ascii="Palatino Linotype" w:hAnsi="Palatino Linotype"/>
          <w:sz w:val="22"/>
          <w:szCs w:val="22"/>
        </w:rPr>
        <w:t>Míste</w:t>
      </w:r>
      <w:r w:rsidR="002251D0" w:rsidRPr="002E2DEC">
        <w:rPr>
          <w:rFonts w:ascii="Palatino Linotype" w:hAnsi="Palatino Linotype"/>
          <w:sz w:val="22"/>
          <w:szCs w:val="22"/>
        </w:rPr>
        <w:t>m plnění díla</w:t>
      </w:r>
      <w:r w:rsidRPr="002E2DEC">
        <w:rPr>
          <w:rFonts w:ascii="Palatino Linotype" w:hAnsi="Palatino Linotype"/>
          <w:sz w:val="22"/>
          <w:szCs w:val="22"/>
        </w:rPr>
        <w:t xml:space="preserve"> </w:t>
      </w:r>
      <w:r w:rsidR="002E2DEC">
        <w:rPr>
          <w:rFonts w:ascii="Palatino Linotype" w:hAnsi="Palatino Linotype"/>
          <w:sz w:val="22"/>
          <w:szCs w:val="22"/>
        </w:rPr>
        <w:t>je p</w:t>
      </w:r>
      <w:r w:rsidR="002E2DEC" w:rsidRPr="002E2DEC">
        <w:rPr>
          <w:rFonts w:ascii="Palatino Linotype" w:hAnsi="Palatino Linotype" w:cs="TimesNewRomanPSMT"/>
          <w:sz w:val="22"/>
          <w:szCs w:val="22"/>
        </w:rPr>
        <w:t>ropusť Černého potoka v obci Královec, rozhraní pozemků koryta vodního toku p. č. 2287 a 2315 komunikace p. p. č. 2312 v k. ú. Královec</w:t>
      </w:r>
      <w:r w:rsidR="002E2DEC">
        <w:rPr>
          <w:rFonts w:ascii="Palatino Linotype" w:hAnsi="Palatino Linotype" w:cs="TimesNewRomanPSMT"/>
          <w:sz w:val="22"/>
          <w:szCs w:val="22"/>
        </w:rPr>
        <w:t xml:space="preserve">, </w:t>
      </w:r>
      <w:r w:rsidR="00483134" w:rsidRPr="002E2DEC">
        <w:rPr>
          <w:rFonts w:ascii="Palatino Linotype" w:hAnsi="Palatino Linotype" w:cs="Arial"/>
          <w:sz w:val="22"/>
          <w:szCs w:val="22"/>
        </w:rPr>
        <w:t xml:space="preserve">na </w:t>
      </w:r>
      <w:r w:rsidR="00483134" w:rsidRPr="002E2DEC">
        <w:rPr>
          <w:rFonts w:ascii="Palatino Linotype" w:hAnsi="Palatino Linotype" w:cs="Arial"/>
          <w:color w:val="000000"/>
          <w:sz w:val="22"/>
          <w:szCs w:val="22"/>
        </w:rPr>
        <w:t>území Královéhradeckého kraje</w:t>
      </w:r>
      <w:r w:rsidR="003B6BB3" w:rsidRPr="002E2DEC">
        <w:rPr>
          <w:rFonts w:ascii="Palatino Linotype" w:hAnsi="Palatino Linotype"/>
          <w:sz w:val="22"/>
          <w:szCs w:val="22"/>
        </w:rPr>
        <w:t xml:space="preserve"> (dále</w:t>
      </w:r>
      <w:r w:rsidR="003B6BB3" w:rsidRPr="002E2DEC">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sidRPr="002E2DEC">
        <w:rPr>
          <w:rFonts w:ascii="Palatino Linotype" w:hAnsi="Palatino Linotype"/>
          <w:b/>
          <w:sz w:val="22"/>
          <w:szCs w:val="22"/>
        </w:rPr>
        <w:t>__.__</w:t>
      </w:r>
      <w:r w:rsidRPr="002E2DEC">
        <w:rPr>
          <w:rFonts w:ascii="Palatino Linotype" w:hAnsi="Palatino Linotype"/>
          <w:b/>
          <w:sz w:val="22"/>
          <w:szCs w:val="22"/>
        </w:rPr>
        <w:t>.201</w:t>
      </w:r>
      <w:r w:rsidR="00444308" w:rsidRPr="002E2DEC">
        <w:rPr>
          <w:rFonts w:ascii="Palatino Linotype" w:hAnsi="Palatino Linotype"/>
          <w:b/>
          <w:sz w:val="22"/>
          <w:szCs w:val="22"/>
        </w:rPr>
        <w:t>6</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483134" w:rsidRDefault="00483134" w:rsidP="00483134">
      <w:pPr>
        <w:pStyle w:val="Odstavecseseznamem"/>
        <w:rPr>
          <w:rFonts w:ascii="Palatino Linotype" w:hAnsi="Palatino Linotype"/>
          <w:sz w:val="22"/>
          <w:szCs w:val="22"/>
        </w:rPr>
      </w:pPr>
    </w:p>
    <w:p w:rsidR="002E2DEC" w:rsidRDefault="002E2DEC" w:rsidP="00483134">
      <w:pPr>
        <w:pStyle w:val="Odstavecseseznamem"/>
        <w:rPr>
          <w:rFonts w:ascii="Palatino Linotype" w:hAnsi="Palatino Linotype"/>
          <w:sz w:val="22"/>
          <w:szCs w:val="22"/>
        </w:rPr>
      </w:pPr>
    </w:p>
    <w:p w:rsidR="00A878E5" w:rsidRDefault="00A878E5" w:rsidP="00A878E5">
      <w:pPr>
        <w:pStyle w:val="Odstavecseseznamem"/>
        <w:ind w:left="0"/>
        <w:contextualSpacing/>
        <w:jc w:val="both"/>
        <w:rPr>
          <w:rFonts w:ascii="Palatino Linotype" w:hAnsi="Palatino Linotype"/>
          <w:sz w:val="10"/>
          <w:szCs w:val="10"/>
        </w:rPr>
      </w:pPr>
    </w:p>
    <w:p w:rsidR="00400B56" w:rsidRPr="00B036B9" w:rsidRDefault="00400B56" w:rsidP="00A878E5">
      <w:pPr>
        <w:pStyle w:val="Odstavecseseznamem"/>
        <w:ind w:left="0"/>
        <w:contextualSpacing/>
        <w:jc w:val="both"/>
        <w:rPr>
          <w:rFonts w:ascii="Palatino Linotype" w:hAnsi="Palatino Linotype"/>
          <w:sz w:val="10"/>
          <w:szCs w:val="10"/>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w:t>
      </w:r>
      <w:r w:rsidR="00AE621D" w:rsidRPr="00EA6A9E">
        <w:rPr>
          <w:rFonts w:ascii="Palatino Linotype" w:hAnsi="Palatino Linotype"/>
          <w:b/>
          <w:bCs/>
          <w:color w:val="FF0000"/>
          <w:sz w:val="22"/>
          <w:szCs w:val="22"/>
          <w:lang w:val="cs-CZ"/>
        </w:rPr>
        <w:t xml:space="preserve"> bez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00E60D0D" w:rsidRPr="00EA6A9E">
        <w:rPr>
          <w:rFonts w:ascii="Palatino Linotype" w:hAnsi="Palatino Linotype"/>
          <w:b/>
          <w:bCs/>
          <w:color w:val="FF0000"/>
          <w:sz w:val="22"/>
          <w:szCs w:val="22"/>
          <w:lang w:val="cs-CZ"/>
        </w:rPr>
        <w:tab/>
        <w:t xml:space="preserve">          </w:t>
      </w:r>
      <w:r w:rsidR="00256787"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2251D0"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B0002A" w:rsidRPr="00EA6A9E">
        <w:rPr>
          <w:rFonts w:ascii="Palatino Linotype" w:hAnsi="Palatino Linotype"/>
          <w:b/>
          <w:bCs/>
          <w:color w:val="FF0000"/>
          <w:sz w:val="22"/>
          <w:szCs w:val="22"/>
          <w:lang w:val="cs-CZ"/>
        </w:rPr>
        <w:t xml:space="preserve">Kč </w:t>
      </w:r>
    </w:p>
    <w:p w:rsidR="00AE621D" w:rsidRPr="00EA6A9E" w:rsidRDefault="00AE621D" w:rsidP="00B036B9">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EA6A9E" w:rsidRPr="00EA6A9E">
        <w:rPr>
          <w:rFonts w:ascii="Palatino Linotype" w:hAnsi="Palatino Linotype"/>
          <w:b/>
          <w:bCs/>
          <w:color w:val="FF0000"/>
          <w:sz w:val="22"/>
          <w:szCs w:val="22"/>
          <w:lang w:val="cs-CZ"/>
        </w:rPr>
        <w:t xml:space="preserve">                        ……………………</w:t>
      </w:r>
      <w:r w:rsidR="00B036B9">
        <w:rPr>
          <w:rFonts w:ascii="Palatino Linotype" w:hAnsi="Palatino Linotype"/>
          <w:b/>
          <w:bCs/>
          <w:color w:val="FF0000"/>
          <w:sz w:val="22"/>
          <w:szCs w:val="22"/>
          <w:lang w:val="cs-CZ"/>
        </w:rPr>
        <w:t>,- Kč</w:t>
      </w:r>
      <w:r w:rsidR="00B036B9">
        <w:rPr>
          <w:rFonts w:ascii="Palatino Linotype" w:hAnsi="Palatino Linotype"/>
          <w:b/>
          <w:bCs/>
          <w:color w:val="FF0000"/>
          <w:sz w:val="22"/>
          <w:szCs w:val="22"/>
          <w:lang w:val="cs-CZ"/>
        </w:rPr>
        <w:tab/>
      </w:r>
      <w:r w:rsidR="00B036B9">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Cena celkem včetně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2251D0"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 xml:space="preserve">( slovy: </w:t>
      </w:r>
      <w:r w:rsidR="00256787"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650656" w:rsidRPr="00EA6A9E">
        <w:rPr>
          <w:rFonts w:ascii="Palatino Linotype" w:hAnsi="Palatino Linotype"/>
          <w:b/>
          <w:bCs/>
          <w:color w:val="FF0000"/>
          <w:sz w:val="22"/>
          <w:szCs w:val="22"/>
          <w:lang w:val="cs-CZ"/>
        </w:rPr>
        <w:t>korun českých</w:t>
      </w:r>
      <w:r w:rsidRPr="00EA6A9E">
        <w:rPr>
          <w:rFonts w:ascii="Palatino Linotype" w:hAnsi="Palatino Linotype"/>
          <w:b/>
          <w:bCs/>
          <w:color w:val="FF0000"/>
          <w:sz w:val="22"/>
          <w:szCs w:val="22"/>
          <w:lang w:val="cs-CZ"/>
        </w:rPr>
        <w:t xml:space="preserve">) </w:t>
      </w:r>
    </w:p>
    <w:p w:rsidR="00C1436E" w:rsidRDefault="00C1436E" w:rsidP="00E802D3">
      <w:pPr>
        <w:pStyle w:val="Bezmezer"/>
        <w:ind w:left="567" w:hanging="567"/>
        <w:jc w:val="both"/>
        <w:rPr>
          <w:rFonts w:ascii="Palatino Linotype" w:hAnsi="Palatino Linotype"/>
          <w:b/>
          <w:bCs/>
          <w:sz w:val="22"/>
          <w:szCs w:val="22"/>
          <w:lang w:val="cs-CZ"/>
        </w:rPr>
      </w:pPr>
    </w:p>
    <w:p w:rsidR="00400B56" w:rsidRPr="0041706B" w:rsidRDefault="00400B56"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 je stanovena na zák</w:t>
      </w:r>
      <w:r w:rsidR="00125922">
        <w:rPr>
          <w:rFonts w:ascii="Palatino Linotype" w:hAnsi="Palatino Linotype"/>
          <w:sz w:val="22"/>
          <w:szCs w:val="22"/>
          <w:lang w:val="cs-CZ"/>
        </w:rPr>
        <w:t>ladě projektové dokumentace pro provedení</w:t>
      </w:r>
      <w:r w:rsidR="00A31F91">
        <w:rPr>
          <w:rFonts w:ascii="Palatino Linotype" w:hAnsi="Palatino Linotype"/>
          <w:sz w:val="22"/>
          <w:szCs w:val="22"/>
          <w:lang w:val="cs-CZ"/>
        </w:rPr>
        <w:t xml:space="preserve"> stavby</w:t>
      </w:r>
      <w:r w:rsidRPr="002943EE">
        <w:rPr>
          <w:rFonts w:ascii="Palatino Linotype" w:hAnsi="Palatino Linotype"/>
          <w:sz w:val="22"/>
          <w:szCs w:val="22"/>
          <w:lang w:val="cs-CZ"/>
        </w:rPr>
        <w:t xml:space="preserve">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lastRenderedPageBreak/>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C67819">
        <w:rPr>
          <w:rFonts w:ascii="Palatino Linotype" w:hAnsi="Palatino Linotype"/>
          <w:b/>
          <w:sz w:val="22"/>
          <w:szCs w:val="22"/>
        </w:rPr>
        <w:t xml:space="preserve">objednatele </w:t>
      </w:r>
      <w:r w:rsidR="002B2E55" w:rsidRPr="00C67819">
        <w:rPr>
          <w:rFonts w:ascii="Palatino Linotype" w:hAnsi="Palatino Linotype"/>
          <w:b/>
          <w:sz w:val="22"/>
          <w:szCs w:val="22"/>
        </w:rPr>
        <w:t xml:space="preserve">(Ing. </w:t>
      </w:r>
      <w:r w:rsidR="00EA6A9E" w:rsidRPr="00C67819">
        <w:rPr>
          <w:rFonts w:ascii="Palatino Linotype" w:hAnsi="Palatino Linotype"/>
          <w:b/>
          <w:sz w:val="22"/>
          <w:szCs w:val="22"/>
        </w:rPr>
        <w:t>…………….</w:t>
      </w:r>
      <w:r w:rsidR="004C1EF3" w:rsidRPr="00C67819">
        <w:rPr>
          <w:rFonts w:ascii="Palatino Linotype" w:hAnsi="Palatino Linotype"/>
          <w:b/>
          <w:sz w:val="22"/>
          <w:szCs w:val="22"/>
        </w:rPr>
        <w:t>),</w:t>
      </w:r>
      <w:r w:rsidR="004C1EF3" w:rsidRPr="002B2E55">
        <w:rPr>
          <w:rFonts w:ascii="Palatino Linotype" w:hAnsi="Palatino Linotype"/>
          <w:sz w:val="22"/>
          <w:szCs w:val="22"/>
        </w:rPr>
        <w:t xml:space="preserve"> </w:t>
      </w:r>
      <w:r w:rsidR="004C1EF3" w:rsidRPr="00B0002A">
        <w:rPr>
          <w:rFonts w:ascii="Palatino Linotype" w:hAnsi="Palatino Linotype"/>
          <w:sz w:val="22"/>
          <w:szCs w:val="22"/>
        </w:rPr>
        <w:t>a to</w:t>
      </w:r>
      <w:r w:rsidRPr="002B2E55">
        <w:rPr>
          <w:rFonts w:ascii="Palatino Linotype" w:hAnsi="Palatino Linotype"/>
          <w:sz w:val="22"/>
          <w:szCs w:val="22"/>
        </w:rPr>
        <w:t xml:space="preserve"> </w:t>
      </w:r>
      <w:r w:rsidRPr="0041706B">
        <w:rPr>
          <w:rFonts w:ascii="Palatino Linotype" w:hAnsi="Palatino Linotype"/>
          <w:sz w:val="22"/>
          <w:szCs w:val="22"/>
        </w:rPr>
        <w:t>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B0002A" w:rsidRPr="002E2DEC" w:rsidRDefault="00C1436E" w:rsidP="002E2DE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B0002A" w:rsidRPr="00B0002A" w:rsidRDefault="00B0002A" w:rsidP="00B0002A">
      <w:pPr>
        <w:pStyle w:val="Odstavecseseznamem"/>
        <w:ind w:left="709"/>
        <w:contextualSpacing/>
        <w:jc w:val="both"/>
        <w:rPr>
          <w:rFonts w:ascii="Palatino Linotype" w:hAnsi="Palatino Linotype"/>
          <w:sz w:val="12"/>
          <w:szCs w:val="1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Pr="0041706B" w:rsidRDefault="00650656" w:rsidP="00027936">
      <w:pPr>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FF4387" w:rsidRDefault="00C1436E" w:rsidP="00E802D3">
      <w:pPr>
        <w:pStyle w:val="Odstavecseseznamem"/>
        <w:ind w:left="709" w:hanging="709"/>
        <w:jc w:val="both"/>
        <w:rPr>
          <w:rFonts w:ascii="Palatino Linotype" w:hAnsi="Palatino Linotype"/>
          <w:b/>
          <w:sz w:val="12"/>
          <w:szCs w:val="1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EA6A9E">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Default="00A878E5" w:rsidP="00AD45F0">
      <w:pPr>
        <w:rPr>
          <w:rFonts w:ascii="Palatino Linotype" w:hAnsi="Palatino Linotype"/>
          <w:b/>
          <w:sz w:val="22"/>
          <w:szCs w:val="22"/>
        </w:rPr>
      </w:pPr>
    </w:p>
    <w:p w:rsidR="002E2DEC" w:rsidRPr="0041706B" w:rsidRDefault="002E2DEC"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lastRenderedPageBreak/>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444308">
        <w:rPr>
          <w:rFonts w:ascii="Palatino Linotype" w:hAnsi="Palatino Linotype"/>
          <w:b/>
          <w:sz w:val="22"/>
          <w:szCs w:val="22"/>
        </w:rPr>
        <w:t>30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444308" w:rsidRDefault="00444308" w:rsidP="00444308">
      <w:pPr>
        <w:widowControl w:val="0"/>
        <w:autoSpaceDE w:val="0"/>
        <w:autoSpaceDN w:val="0"/>
        <w:adjustRightInd w:val="0"/>
        <w:spacing w:before="120"/>
        <w:contextualSpacing/>
        <w:jc w:val="both"/>
        <w:rPr>
          <w:rFonts w:ascii="Palatino Linotype" w:hAnsi="Palatino Linotype"/>
          <w:sz w:val="22"/>
          <w:szCs w:val="22"/>
        </w:rPr>
      </w:pPr>
    </w:p>
    <w:p w:rsidR="00444308" w:rsidRDefault="00444308" w:rsidP="00444308">
      <w:pPr>
        <w:pStyle w:val="Odstavecseseznamem"/>
        <w:numPr>
          <w:ilvl w:val="0"/>
          <w:numId w:val="37"/>
        </w:numPr>
        <w:ind w:left="567" w:hanging="567"/>
        <w:contextualSpacing/>
        <w:jc w:val="both"/>
        <w:rPr>
          <w:rFonts w:ascii="Palatino Linotype" w:hAnsi="Palatino Linotype"/>
          <w:b/>
          <w:sz w:val="22"/>
          <w:szCs w:val="22"/>
        </w:rPr>
      </w:pPr>
      <w:r w:rsidRPr="00BF275B">
        <w:rPr>
          <w:rFonts w:ascii="Palatino Linotype" w:hAnsi="Palatino Linotype"/>
          <w:b/>
          <w:sz w:val="22"/>
          <w:szCs w:val="22"/>
        </w:rPr>
        <w:t>Pozastávka</w:t>
      </w:r>
    </w:p>
    <w:p w:rsidR="00D946CD" w:rsidRDefault="00D946CD" w:rsidP="00D946CD">
      <w:pPr>
        <w:pStyle w:val="Odstavecseseznamem"/>
        <w:ind w:left="567"/>
        <w:contextualSpacing/>
        <w:jc w:val="both"/>
        <w:rPr>
          <w:rFonts w:ascii="Palatino Linotype" w:hAnsi="Palatino Linotype"/>
          <w:b/>
          <w:sz w:val="22"/>
          <w:szCs w:val="22"/>
        </w:rPr>
      </w:pPr>
    </w:p>
    <w:p w:rsidR="00444308" w:rsidRPr="00D946CD" w:rsidRDefault="00444308" w:rsidP="00D946CD">
      <w:pPr>
        <w:pStyle w:val="Odstavecseseznamem"/>
        <w:numPr>
          <w:ilvl w:val="3"/>
          <w:numId w:val="44"/>
        </w:numPr>
        <w:contextualSpacing/>
        <w:jc w:val="both"/>
        <w:rPr>
          <w:rFonts w:ascii="Palatino Linotype" w:hAnsi="Palatino Linotype"/>
          <w:sz w:val="22"/>
          <w:szCs w:val="22"/>
        </w:rPr>
      </w:pPr>
      <w:r w:rsidRPr="00D946CD">
        <w:rPr>
          <w:rFonts w:ascii="Palatino Linotype" w:hAnsi="Palatino Linotype"/>
          <w:sz w:val="22"/>
          <w:szCs w:val="22"/>
        </w:rPr>
        <w:t xml:space="preserve">Pro účely případných vad díla sjednávají smluvní strany pozastávku z ceny díla v níže citované výši, přičemž objednatel uhradí fakturovanou částku dle shora popsaného způsobu fakturace, poníženou o pozastávku </w:t>
      </w:r>
      <w:r w:rsidRPr="00D946CD">
        <w:rPr>
          <w:rFonts w:ascii="Palatino Linotype" w:hAnsi="Palatino Linotype"/>
          <w:b/>
          <w:sz w:val="22"/>
          <w:szCs w:val="22"/>
        </w:rPr>
        <w:t>ve výši 10%.</w:t>
      </w:r>
      <w:r w:rsidRPr="00D946CD">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444308" w:rsidRPr="00BF275B" w:rsidRDefault="00444308" w:rsidP="00D946CD">
      <w:pPr>
        <w:pStyle w:val="Odstavecseseznamem"/>
        <w:numPr>
          <w:ilvl w:val="3"/>
          <w:numId w:val="44"/>
        </w:numPr>
        <w:contextualSpacing/>
        <w:jc w:val="both"/>
        <w:rPr>
          <w:rFonts w:ascii="Palatino Linotype" w:hAnsi="Palatino Linotype"/>
          <w:sz w:val="22"/>
          <w:szCs w:val="22"/>
        </w:rPr>
      </w:pPr>
      <w:r w:rsidRPr="00BF275B">
        <w:rPr>
          <w:rFonts w:ascii="Palatino Linotype" w:hAnsi="Palatino Linotype"/>
          <w:sz w:val="22"/>
          <w:szCs w:val="22"/>
        </w:rPr>
        <w:t>Pozastávku ve výši</w:t>
      </w:r>
      <w:r w:rsidRPr="00BF275B">
        <w:rPr>
          <w:rFonts w:ascii="Palatino Linotype" w:hAnsi="Palatino Linotype"/>
          <w:b/>
          <w:sz w:val="22"/>
          <w:szCs w:val="22"/>
        </w:rPr>
        <w:t xml:space="preserve"> 10 %</w:t>
      </w:r>
      <w:r w:rsidRPr="00BF275B">
        <w:rPr>
          <w:rFonts w:ascii="Palatino Linotype" w:hAnsi="Palatino Linotype"/>
          <w:sz w:val="22"/>
          <w:szCs w:val="22"/>
        </w:rPr>
        <w:t xml:space="preserve"> (tj. 10% z ceny díla bez DPH) uvolní objednatel zhotoviteli do jednoho měsíce po úspěšném převzetí díla bez vad a nedodělků bránících užívání díla, tj. po dokončení díla a úplném odstranění všech vad a nedodělků z přejímacího řízení díla</w:t>
      </w:r>
      <w:r w:rsidRPr="00BF275B">
        <w:rPr>
          <w:rFonts w:ascii="Palatino Linotype" w:hAnsi="Palatino Linotype"/>
          <w:snapToGrid w:val="0"/>
          <w:sz w:val="22"/>
          <w:szCs w:val="22"/>
        </w:rPr>
        <w:t xml:space="preserve">, tj. po úplném a řádném odstranění všech vad na nedodělků z přejímacího řízení díla bude zhotoviteli uvolněna shora uvedená </w:t>
      </w:r>
      <w:bookmarkStart w:id="0" w:name="_GoBack"/>
      <w:bookmarkEnd w:id="0"/>
      <w:r w:rsidRPr="00BF275B">
        <w:rPr>
          <w:rFonts w:ascii="Palatino Linotype" w:hAnsi="Palatino Linotype"/>
          <w:snapToGrid w:val="0"/>
          <w:sz w:val="22"/>
          <w:szCs w:val="22"/>
        </w:rPr>
        <w:t>pozastávka.</w:t>
      </w:r>
    </w:p>
    <w:p w:rsidR="00444308" w:rsidRPr="00444308" w:rsidRDefault="00444308" w:rsidP="00444308">
      <w:pPr>
        <w:widowControl w:val="0"/>
        <w:autoSpaceDE w:val="0"/>
        <w:autoSpaceDN w:val="0"/>
        <w:adjustRightInd w:val="0"/>
        <w:spacing w:before="120"/>
        <w:contextualSpacing/>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00B56" w:rsidRDefault="00720D8F" w:rsidP="00E802D3">
      <w:pPr>
        <w:pStyle w:val="Bezmezer1"/>
        <w:spacing w:line="240" w:lineRule="auto"/>
        <w:ind w:left="709" w:hanging="709"/>
        <w:jc w:val="both"/>
        <w:rPr>
          <w:rFonts w:ascii="Palatino Linotype" w:hAnsi="Palatino Linotype"/>
          <w:sz w:val="12"/>
          <w:szCs w:val="1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00B56" w:rsidRDefault="00720D8F" w:rsidP="00E802D3">
      <w:pPr>
        <w:ind w:left="567" w:hanging="567"/>
        <w:jc w:val="both"/>
        <w:rPr>
          <w:rFonts w:ascii="Palatino Linotype" w:hAnsi="Palatino Linotype"/>
          <w:sz w:val="10"/>
          <w:szCs w:val="10"/>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lastRenderedPageBreak/>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D946CD" w:rsidRPr="00947E30" w:rsidRDefault="00112C16" w:rsidP="00D946CD">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947E30" w:rsidRDefault="00947E30" w:rsidP="00947E30">
      <w:pPr>
        <w:contextualSpacing/>
        <w:jc w:val="both"/>
        <w:rPr>
          <w:rFonts w:ascii="Palatino Linotype" w:hAnsi="Palatino Linotype"/>
          <w:sz w:val="22"/>
          <w:szCs w:val="22"/>
        </w:rPr>
      </w:pPr>
    </w:p>
    <w:p w:rsidR="00947E30" w:rsidRPr="00947E30" w:rsidRDefault="00947E30" w:rsidP="00947E30">
      <w:pPr>
        <w:contextualSpacing/>
        <w:jc w:val="both"/>
        <w:rPr>
          <w:rFonts w:ascii="Palatino Linotype" w:hAnsi="Palatino Linotype"/>
          <w:sz w:val="22"/>
          <w:szCs w:val="22"/>
        </w:rPr>
      </w:pP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lastRenderedPageBreak/>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7A1BE8"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7A1BE8" w:rsidRPr="00A878E5" w:rsidRDefault="007A1BE8" w:rsidP="007A1BE8">
      <w:pPr>
        <w:pStyle w:val="Odstavecseseznamem"/>
        <w:ind w:left="567"/>
        <w:contextualSpacing/>
        <w:jc w:val="both"/>
        <w:rPr>
          <w:rFonts w:ascii="Palatino Linotype" w:hAnsi="Palatino Linotype"/>
          <w:sz w:val="22"/>
          <w:szCs w:val="22"/>
        </w:rPr>
      </w:pPr>
    </w:p>
    <w:p w:rsidR="00AC7FDF" w:rsidRPr="00D946CD" w:rsidRDefault="00AC7FDF" w:rsidP="007A4FC6">
      <w:pPr>
        <w:contextualSpacing/>
        <w:jc w:val="both"/>
        <w:rPr>
          <w:rFonts w:ascii="Palatino Linotype" w:hAnsi="Palatino Linotype"/>
          <w:sz w:val="12"/>
          <w:szCs w:val="1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F90949"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Pr="00EA6A9E">
        <w:rPr>
          <w:rFonts w:ascii="Palatino Linotype" w:hAnsi="Palatino Linotype"/>
          <w:sz w:val="22"/>
          <w:szCs w:val="22"/>
        </w:rPr>
        <w:t xml:space="preserve"> </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Pr="00EA6A9E">
        <w:rPr>
          <w:rFonts w:ascii="Palatino Linotype" w:hAnsi="Palatino Linotype"/>
          <w:b/>
          <w:sz w:val="22"/>
          <w:szCs w:val="22"/>
        </w:rPr>
        <w:t xml:space="preserve"> </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7A1BE8" w:rsidRDefault="007A1BE8" w:rsidP="007A1BE8">
      <w:pPr>
        <w:pStyle w:val="Odstavecseseznamem"/>
        <w:ind w:left="567"/>
        <w:contextualSpacing/>
        <w:jc w:val="both"/>
        <w:rPr>
          <w:rFonts w:ascii="Palatino Linotype" w:hAnsi="Palatino Linotype"/>
          <w:sz w:val="22"/>
          <w:szCs w:val="22"/>
        </w:rPr>
      </w:pPr>
    </w:p>
    <w:p w:rsidR="00A878E5" w:rsidRPr="00D946CD" w:rsidRDefault="00A878E5" w:rsidP="007A4FC6">
      <w:pPr>
        <w:jc w:val="both"/>
        <w:rPr>
          <w:rFonts w:ascii="Palatino Linotype" w:hAnsi="Palatino Linotype"/>
          <w:sz w:val="12"/>
          <w:szCs w:val="1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A6A9E" w:rsidRPr="000D6FA9" w:rsidRDefault="00EB73A1" w:rsidP="00EA6A9E">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0D6FA9" w:rsidRPr="00EA6A9E">
        <w:rPr>
          <w:rFonts w:ascii="Palatino Linotype" w:hAnsi="Palatino Linotype"/>
          <w:b/>
          <w:sz w:val="22"/>
          <w:szCs w:val="22"/>
        </w:rPr>
        <w:t xml:space="preserve"> </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947E30" w:rsidRDefault="00947E30" w:rsidP="00947E30">
      <w:pPr>
        <w:contextualSpacing/>
        <w:jc w:val="both"/>
        <w:rPr>
          <w:rFonts w:ascii="Palatino Linotype" w:hAnsi="Palatino Linotype"/>
          <w:sz w:val="22"/>
          <w:szCs w:val="22"/>
        </w:rPr>
      </w:pPr>
    </w:p>
    <w:p w:rsidR="00947E30" w:rsidRDefault="00947E30" w:rsidP="00947E30">
      <w:pPr>
        <w:contextualSpacing/>
        <w:jc w:val="both"/>
        <w:rPr>
          <w:rFonts w:ascii="Palatino Linotype" w:hAnsi="Palatino Linotype"/>
          <w:sz w:val="22"/>
          <w:szCs w:val="22"/>
        </w:rPr>
      </w:pPr>
    </w:p>
    <w:p w:rsidR="00947E30" w:rsidRPr="00947E30" w:rsidRDefault="00947E30" w:rsidP="00947E30">
      <w:pPr>
        <w:contextualSpacing/>
        <w:jc w:val="both"/>
        <w:rPr>
          <w:rFonts w:ascii="Palatino Linotype" w:hAnsi="Palatino Linotype"/>
          <w:sz w:val="22"/>
          <w:szCs w:val="22"/>
        </w:rPr>
      </w:pP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400B56" w:rsidRDefault="00400B56" w:rsidP="002E2DEC">
      <w:pPr>
        <w:jc w:val="both"/>
        <w:rPr>
          <w:rFonts w:ascii="Palatino Linotype" w:hAnsi="Palatino Linotype"/>
          <w:sz w:val="16"/>
          <w:szCs w:val="16"/>
        </w:rPr>
      </w:pPr>
    </w:p>
    <w:p w:rsidR="00400B56" w:rsidRPr="00D946CD" w:rsidRDefault="00400B56" w:rsidP="00E802D3">
      <w:pPr>
        <w:ind w:left="567" w:hanging="567"/>
        <w:jc w:val="both"/>
        <w:rPr>
          <w:rFonts w:ascii="Palatino Linotype" w:hAnsi="Palatino Linotype"/>
          <w:sz w:val="16"/>
          <w:szCs w:val="16"/>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Default="00A878E5" w:rsidP="00A878E5">
      <w:pPr>
        <w:pStyle w:val="Odstavecseseznamem"/>
        <w:ind w:left="567"/>
        <w:contextualSpacing/>
        <w:jc w:val="both"/>
        <w:rPr>
          <w:rFonts w:ascii="Palatino Linotype" w:hAnsi="Palatino Linotype"/>
          <w:sz w:val="22"/>
          <w:szCs w:val="22"/>
        </w:rPr>
      </w:pPr>
    </w:p>
    <w:p w:rsidR="00EB73A1" w:rsidRPr="00D946CD" w:rsidRDefault="00EB73A1" w:rsidP="00E802D3">
      <w:pPr>
        <w:pStyle w:val="Odstavecseseznamem"/>
        <w:ind w:left="567" w:hanging="567"/>
        <w:jc w:val="both"/>
        <w:rPr>
          <w:rFonts w:ascii="Palatino Linotype" w:hAnsi="Palatino Linotype"/>
          <w:sz w:val="16"/>
          <w:szCs w:val="16"/>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D946CD" w:rsidRDefault="00EB73A1" w:rsidP="00E802D3">
      <w:pPr>
        <w:ind w:left="567" w:hanging="567"/>
        <w:jc w:val="both"/>
        <w:rPr>
          <w:rFonts w:ascii="Palatino Linotype" w:hAnsi="Palatino Linotype"/>
          <w:sz w:val="10"/>
          <w:szCs w:val="10"/>
        </w:rPr>
      </w:pPr>
    </w:p>
    <w:p w:rsidR="00EB73A1" w:rsidRDefault="00EB73A1" w:rsidP="00D946CD">
      <w:pPr>
        <w:pStyle w:val="Odstavecseseznamem"/>
        <w:numPr>
          <w:ilvl w:val="0"/>
          <w:numId w:val="21"/>
        </w:numPr>
        <w:spacing w:after="240"/>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947E30" w:rsidRPr="00947E30" w:rsidRDefault="00947E30" w:rsidP="00947E30">
      <w:pPr>
        <w:spacing w:after="240"/>
        <w:contextualSpacing/>
        <w:jc w:val="both"/>
        <w:rPr>
          <w:rFonts w:ascii="Palatino Linotype" w:hAnsi="Palatino Linotype"/>
          <w:b/>
          <w:sz w:val="22"/>
          <w:szCs w:val="22"/>
        </w:rPr>
      </w:pPr>
    </w:p>
    <w:p w:rsidR="00D946CD" w:rsidRPr="00D946CD" w:rsidRDefault="00D946CD" w:rsidP="00D946CD">
      <w:pPr>
        <w:pStyle w:val="Odstavecseseznamem"/>
        <w:spacing w:after="240"/>
        <w:ind w:left="567"/>
        <w:contextualSpacing/>
        <w:jc w:val="both"/>
        <w:rPr>
          <w:rFonts w:ascii="Palatino Linotype" w:hAnsi="Palatino Linotype"/>
          <w:b/>
          <w:sz w:val="10"/>
          <w:szCs w:val="10"/>
        </w:rPr>
      </w:pP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656CDC">
        <w:rPr>
          <w:rFonts w:ascii="Palatino Linotype" w:hAnsi="Palatino Linotype"/>
          <w:b/>
          <w:sz w:val="22"/>
          <w:szCs w:val="22"/>
        </w:rPr>
        <w:t xml:space="preserve">e-mail: </w:t>
      </w:r>
      <w:r w:rsidR="003A41BA" w:rsidRPr="00656CDC">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947E30" w:rsidRPr="00947E30" w:rsidRDefault="00947E30" w:rsidP="00947E30">
      <w:pPr>
        <w:contextualSpacing/>
        <w:jc w:val="both"/>
        <w:rPr>
          <w:rFonts w:ascii="Palatino Linotype" w:hAnsi="Palatino Linotype"/>
          <w:sz w:val="22"/>
          <w:szCs w:val="22"/>
        </w:rPr>
      </w:pP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Default="00F83B66" w:rsidP="00F83B66">
      <w:pPr>
        <w:pStyle w:val="Odstavecseseznamem"/>
        <w:spacing w:before="240"/>
        <w:ind w:left="360"/>
        <w:contextualSpacing/>
        <w:jc w:val="both"/>
        <w:rPr>
          <w:rFonts w:ascii="Palatino Linotype" w:hAnsi="Palatino Linotype"/>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400B56" w:rsidRDefault="00400B56" w:rsidP="00400B56">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Reklamace vad díla v průběhu záruční lhůt musí být provedena písemně a současně elektronicky na</w:t>
      </w:r>
      <w:r w:rsidRPr="002B2E55">
        <w:rPr>
          <w:rFonts w:ascii="Palatino Linotype" w:hAnsi="Palatino Linotype"/>
          <w:b w:val="0"/>
          <w:i w:val="0"/>
          <w:color w:val="FF0000"/>
          <w:sz w:val="22"/>
          <w:szCs w:val="22"/>
        </w:rPr>
        <w:t xml:space="preserve"> </w:t>
      </w:r>
      <w:r w:rsidRPr="00656CDC">
        <w:rPr>
          <w:rFonts w:ascii="Palatino Linotype" w:hAnsi="Palatino Linotype"/>
          <w:i w:val="0"/>
          <w:sz w:val="22"/>
          <w:szCs w:val="22"/>
        </w:rPr>
        <w:t xml:space="preserve">E-mail: </w:t>
      </w:r>
      <w:hyperlink r:id="rId9" w:history="1">
        <w:r w:rsidR="000D6FA9" w:rsidRPr="00656CDC">
          <w:rPr>
            <w:rStyle w:val="Hypertextovodkaz"/>
            <w:rFonts w:ascii="Palatino Linotype" w:hAnsi="Palatino Linotype"/>
            <w:i w:val="0"/>
            <w:color w:val="auto"/>
            <w:sz w:val="22"/>
            <w:szCs w:val="22"/>
          </w:rPr>
          <w:t>…….</w:t>
        </w:r>
        <w:r w:rsidR="0041706B" w:rsidRPr="00656CDC">
          <w:rPr>
            <w:rStyle w:val="Hypertextovodkaz"/>
            <w:rFonts w:ascii="Palatino Linotype" w:hAnsi="Palatino Linotype"/>
            <w:i w:val="0"/>
            <w:snapToGrid w:val="0"/>
            <w:color w:val="auto"/>
            <w:sz w:val="22"/>
            <w:szCs w:val="22"/>
          </w:rPr>
          <w:t>@</w:t>
        </w:r>
        <w:r w:rsidR="000D6FA9" w:rsidRPr="00656CDC">
          <w:rPr>
            <w:rStyle w:val="Hypertextovodkaz"/>
            <w:rFonts w:ascii="Palatino Linotype" w:hAnsi="Palatino Linotype"/>
            <w:i w:val="0"/>
            <w:snapToGrid w:val="0"/>
            <w:color w:val="auto"/>
            <w:sz w:val="22"/>
            <w:szCs w:val="22"/>
          </w:rPr>
          <w:t>............</w:t>
        </w:r>
        <w:r w:rsidR="0041706B" w:rsidRPr="00656CDC">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F83B66" w:rsidRPr="00400B56" w:rsidRDefault="00656CDC" w:rsidP="00400B56">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lastRenderedPageBreak/>
        <w:t>Zhotovitel prohlašuje, že má uzavřenu pojistnou smlouvu</w:t>
      </w:r>
      <w:r>
        <w:rPr>
          <w:rFonts w:ascii="Palatino Linotype" w:hAnsi="Palatino Linotype" w:cs="Arial"/>
          <w:bCs/>
          <w:sz w:val="22"/>
          <w:szCs w:val="22"/>
        </w:rPr>
        <w:t xml:space="preserve"> </w:t>
      </w:r>
      <w:r>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2E2DEC">
        <w:rPr>
          <w:rFonts w:ascii="Palatino Linotype" w:hAnsi="Palatino Linotype" w:cs="Arial"/>
          <w:b/>
          <w:bCs/>
          <w:sz w:val="22"/>
          <w:szCs w:val="22"/>
        </w:rPr>
        <w:t xml:space="preserve">výši min. </w:t>
      </w:r>
      <w:r w:rsidR="00947E30">
        <w:rPr>
          <w:rFonts w:ascii="Palatino Linotype" w:hAnsi="Palatino Linotype" w:cs="Arial"/>
          <w:b/>
          <w:bCs/>
          <w:sz w:val="22"/>
          <w:szCs w:val="22"/>
        </w:rPr>
        <w:t>7</w:t>
      </w:r>
      <w:r w:rsidR="002E2DEC">
        <w:rPr>
          <w:rFonts w:ascii="Palatino Linotype" w:hAnsi="Palatino Linotype" w:cs="Arial"/>
          <w:b/>
          <w:bCs/>
          <w:sz w:val="22"/>
          <w:szCs w:val="22"/>
        </w:rPr>
        <w:t>5</w:t>
      </w:r>
      <w:r w:rsidRPr="0041706B">
        <w:rPr>
          <w:rFonts w:ascii="Palatino Linotype" w:hAnsi="Palatino Linotype" w:cs="Arial"/>
          <w:b/>
          <w:bCs/>
          <w:sz w:val="22"/>
          <w:szCs w:val="22"/>
        </w:rPr>
        <w:t>0.000,- Kč</w:t>
      </w:r>
      <w:r>
        <w:rPr>
          <w:rFonts w:ascii="Palatino Linotype" w:hAnsi="Palatino Linotype" w:cs="Arial"/>
          <w:b/>
          <w:bCs/>
          <w:sz w:val="22"/>
          <w:szCs w:val="22"/>
        </w:rPr>
        <w:t xml:space="preserve"> platnou po celou dobu realizace</w:t>
      </w:r>
      <w:r w:rsidRPr="00222EF4">
        <w:rPr>
          <w:rFonts w:ascii="Palatino Linotype" w:hAnsi="Palatino Linotype" w:cs="Arial"/>
          <w:b/>
          <w:bCs/>
          <w:sz w:val="22"/>
          <w:szCs w:val="22"/>
        </w:rPr>
        <w:t>,</w:t>
      </w:r>
      <w:r>
        <w:rPr>
          <w:rFonts w:ascii="Palatino Linotype" w:hAnsi="Palatino Linotype" w:cs="Arial"/>
          <w:b/>
          <w:bCs/>
          <w:sz w:val="22"/>
          <w:szCs w:val="22"/>
        </w:rPr>
        <w:t xml:space="preserve"> objednatel má v opačném případě právo odstoupit od smlouvy a má právo na úhradu škody tímto vzniklou.  </w:t>
      </w:r>
      <w:r w:rsidRPr="0041706B">
        <w:rPr>
          <w:rFonts w:ascii="Palatino Linotype" w:hAnsi="Palatino Linotype"/>
          <w:sz w:val="22"/>
          <w:szCs w:val="22"/>
        </w:rPr>
        <w:t xml:space="preserve"> </w:t>
      </w:r>
    </w:p>
    <w:p w:rsidR="00D946CD" w:rsidRDefault="00D946CD" w:rsidP="00E802D3">
      <w:pPr>
        <w:pStyle w:val="Bezmezer"/>
        <w:ind w:left="567" w:hanging="567"/>
        <w:jc w:val="center"/>
        <w:rPr>
          <w:rFonts w:ascii="Palatino Linotype" w:hAnsi="Palatino Linotype"/>
          <w:b/>
          <w:bCs/>
          <w:sz w:val="22"/>
          <w:szCs w:val="22"/>
          <w:lang w:val="cs-CZ"/>
        </w:rPr>
      </w:pPr>
    </w:p>
    <w:p w:rsidR="002E2DEC" w:rsidRDefault="002E2DEC" w:rsidP="00E802D3">
      <w:pPr>
        <w:pStyle w:val="Bezmezer"/>
        <w:ind w:left="567" w:hanging="567"/>
        <w:jc w:val="center"/>
        <w:rPr>
          <w:rFonts w:ascii="Palatino Linotype" w:hAnsi="Palatino Linotype"/>
          <w:b/>
          <w:bCs/>
          <w:sz w:val="22"/>
          <w:szCs w:val="22"/>
          <w:lang w:val="cs-CZ"/>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D946CD" w:rsidRDefault="002F6C2A" w:rsidP="00E802D3">
      <w:pPr>
        <w:pStyle w:val="Bezmezer"/>
        <w:tabs>
          <w:tab w:val="left" w:pos="284"/>
        </w:tabs>
        <w:ind w:left="567" w:hanging="567"/>
        <w:jc w:val="both"/>
        <w:rPr>
          <w:rFonts w:ascii="Palatino Linotype" w:hAnsi="Palatino Linotype"/>
          <w:sz w:val="10"/>
          <w:szCs w:val="10"/>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D946CD" w:rsidRDefault="00D946CD" w:rsidP="00E802D3">
      <w:pPr>
        <w:ind w:left="567" w:hanging="567"/>
        <w:rPr>
          <w:rFonts w:ascii="Palatino Linotype" w:hAnsi="Palatino Linotype"/>
          <w:b/>
          <w:color w:val="FF0000"/>
          <w:sz w:val="22"/>
          <w:szCs w:val="22"/>
        </w:rPr>
      </w:pPr>
    </w:p>
    <w:p w:rsidR="00947E30" w:rsidRDefault="00947E30" w:rsidP="00E802D3">
      <w:pPr>
        <w:ind w:left="567" w:hanging="567"/>
        <w:rPr>
          <w:rFonts w:ascii="Palatino Linotype" w:hAnsi="Palatino Linotype"/>
          <w:b/>
          <w:color w:val="FF0000"/>
          <w:sz w:val="22"/>
          <w:szCs w:val="22"/>
        </w:rPr>
      </w:pPr>
    </w:p>
    <w:p w:rsidR="00947E30" w:rsidRDefault="00947E30" w:rsidP="00E802D3">
      <w:pPr>
        <w:ind w:left="567" w:hanging="567"/>
        <w:rPr>
          <w:rFonts w:ascii="Palatino Linotype" w:hAnsi="Palatino Linotype"/>
          <w:b/>
          <w:color w:val="FF0000"/>
          <w:sz w:val="22"/>
          <w:szCs w:val="22"/>
        </w:rPr>
      </w:pPr>
    </w:p>
    <w:p w:rsidR="00947E30" w:rsidRDefault="00947E30" w:rsidP="00E802D3">
      <w:pPr>
        <w:ind w:left="567" w:hanging="567"/>
        <w:rPr>
          <w:rFonts w:ascii="Palatino Linotype" w:hAnsi="Palatino Linotype"/>
          <w:b/>
          <w:color w:val="FF0000"/>
          <w:sz w:val="22"/>
          <w:szCs w:val="22"/>
        </w:rPr>
      </w:pPr>
    </w:p>
    <w:p w:rsidR="00947E30" w:rsidRPr="0041706B" w:rsidRDefault="00947E30"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D946CD" w:rsidRDefault="007414E3" w:rsidP="00E802D3">
      <w:pPr>
        <w:ind w:left="567" w:hanging="567"/>
        <w:jc w:val="both"/>
        <w:rPr>
          <w:rFonts w:ascii="Palatino Linotype" w:hAnsi="Palatino Linotype"/>
          <w:b/>
          <w:sz w:val="10"/>
          <w:szCs w:val="10"/>
        </w:rPr>
      </w:pPr>
    </w:p>
    <w:p w:rsidR="00D946CD" w:rsidRPr="00400B56" w:rsidRDefault="007414E3" w:rsidP="00D946CD">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00B56" w:rsidRDefault="00400B56" w:rsidP="00483134">
      <w:pPr>
        <w:spacing w:after="60"/>
        <w:ind w:left="567"/>
        <w:jc w:val="both"/>
        <w:rPr>
          <w:rFonts w:ascii="Palatino Linotype" w:hAnsi="Palatino Linotype"/>
          <w:sz w:val="22"/>
          <w:szCs w:val="22"/>
        </w:rPr>
      </w:pPr>
    </w:p>
    <w:p w:rsidR="00400B56" w:rsidRPr="00E802D3" w:rsidRDefault="00400B56"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656CDC" w:rsidRDefault="00F42B8C" w:rsidP="00814C8B">
      <w:pPr>
        <w:numPr>
          <w:ilvl w:val="0"/>
          <w:numId w:val="31"/>
        </w:numPr>
        <w:ind w:left="567" w:hanging="567"/>
        <w:rPr>
          <w:rFonts w:ascii="Palatino Linotype" w:hAnsi="Palatino Linotype"/>
          <w:b/>
          <w:bCs/>
          <w:snapToGrid w:val="0"/>
          <w:sz w:val="22"/>
          <w:szCs w:val="22"/>
        </w:rPr>
      </w:pPr>
      <w:r w:rsidRPr="00656CDC">
        <w:rPr>
          <w:rFonts w:ascii="Palatino Linotype" w:hAnsi="Palatino Linotype"/>
          <w:sz w:val="22"/>
          <w:szCs w:val="22"/>
        </w:rPr>
        <w:t xml:space="preserve">ve věcech </w:t>
      </w:r>
      <w:r w:rsidRPr="00AF4099">
        <w:rPr>
          <w:rFonts w:ascii="Palatino Linotype" w:hAnsi="Palatino Linotype"/>
          <w:sz w:val="22"/>
          <w:szCs w:val="22"/>
        </w:rPr>
        <w:t xml:space="preserve">smluvních:    </w:t>
      </w:r>
      <w:r w:rsidR="002E2DEC">
        <w:rPr>
          <w:rFonts w:ascii="Palatino Linotype" w:hAnsi="Palatino Linotype"/>
          <w:sz w:val="22"/>
          <w:szCs w:val="22"/>
        </w:rPr>
        <w:t>Zdeněk Mach</w:t>
      </w:r>
      <w:r w:rsidR="00483134" w:rsidRPr="00AF4099">
        <w:rPr>
          <w:rFonts w:ascii="Palatino Linotype" w:hAnsi="Palatino Linotype"/>
          <w:sz w:val="22"/>
          <w:szCs w:val="22"/>
        </w:rPr>
        <w:t xml:space="preserve">, starosta </w:t>
      </w:r>
      <w:r w:rsidR="00656CDC" w:rsidRPr="00AF4099">
        <w:rPr>
          <w:rFonts w:ascii="Palatino Linotype" w:hAnsi="Palatino Linotype"/>
          <w:sz w:val="22"/>
          <w:szCs w:val="22"/>
        </w:rPr>
        <w:t>obce</w:t>
      </w:r>
    </w:p>
    <w:p w:rsidR="00AE6714" w:rsidRPr="00656CDC" w:rsidRDefault="00F42B8C" w:rsidP="00814C8B">
      <w:pPr>
        <w:numPr>
          <w:ilvl w:val="0"/>
          <w:numId w:val="31"/>
        </w:numPr>
        <w:ind w:left="567" w:hanging="567"/>
        <w:rPr>
          <w:rFonts w:ascii="Palatino Linotype" w:hAnsi="Palatino Linotype"/>
          <w:sz w:val="22"/>
          <w:szCs w:val="22"/>
        </w:rPr>
      </w:pPr>
      <w:r w:rsidRPr="00656CDC">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400B56" w:rsidRDefault="00400B56" w:rsidP="00E802D3">
      <w:pPr>
        <w:ind w:left="567" w:hanging="567"/>
        <w:rPr>
          <w:rFonts w:ascii="Palatino Linotype" w:hAnsi="Palatino Linotype"/>
          <w:sz w:val="22"/>
          <w:szCs w:val="22"/>
        </w:rPr>
      </w:pPr>
    </w:p>
    <w:p w:rsidR="00400B56" w:rsidRDefault="00400B56"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E96324" w:rsidRPr="00A24D63" w:rsidRDefault="00F42B8C" w:rsidP="00A24D63">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r w:rsidR="00B0002A">
        <w:rPr>
          <w:rFonts w:ascii="Palatino Linotype" w:hAnsi="Palatino Linotype"/>
          <w:sz w:val="22"/>
          <w:szCs w:val="22"/>
        </w:rPr>
        <w:t xml:space="preserve"> </w:t>
      </w:r>
    </w:p>
    <w:p w:rsidR="00D946CD" w:rsidRDefault="00D946CD"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2E2DEC">
      <w:pPr>
        <w:spacing w:after="240"/>
        <w:jc w:val="center"/>
        <w:rPr>
          <w:rFonts w:ascii="Palatino Linotype" w:hAnsi="Palatino Linotype"/>
          <w:b/>
          <w:sz w:val="22"/>
          <w:szCs w:val="22"/>
        </w:rPr>
      </w:pPr>
      <w:r>
        <w:rPr>
          <w:rFonts w:ascii="Palatino Linotype" w:hAnsi="Palatino Linotype"/>
          <w:b/>
          <w:sz w:val="22"/>
          <w:szCs w:val="22"/>
        </w:rPr>
        <w:t>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lastRenderedPageBreak/>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8463C2" w:rsidRDefault="00E96324" w:rsidP="008463C2">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AC7FDF" w:rsidRPr="008463C2" w:rsidRDefault="00E96324" w:rsidP="008463C2">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A24D63" w:rsidRDefault="00077403" w:rsidP="00E802D3">
      <w:pPr>
        <w:ind w:left="567" w:hanging="567"/>
        <w:jc w:val="both"/>
        <w:rPr>
          <w:rFonts w:ascii="Palatino Linotype" w:hAnsi="Palatino Linotype"/>
          <w:b/>
          <w:sz w:val="10"/>
          <w:szCs w:val="10"/>
        </w:rPr>
      </w:pPr>
    </w:p>
    <w:p w:rsidR="00027936" w:rsidRPr="008463C2" w:rsidRDefault="00077403" w:rsidP="008463C2">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27936" w:rsidRPr="008463C2" w:rsidRDefault="00077403" w:rsidP="008463C2">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8463C2" w:rsidRDefault="00077403" w:rsidP="008463C2">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lastRenderedPageBreak/>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027936" w:rsidRPr="008463C2" w:rsidRDefault="00BB642F" w:rsidP="00027936">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6302F3" w:rsidRDefault="00EF702C" w:rsidP="006302F3">
      <w:pPr>
        <w:numPr>
          <w:ilvl w:val="0"/>
          <w:numId w:val="1"/>
        </w:numPr>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DD1566" w:rsidRDefault="00DD1566" w:rsidP="006302F3">
      <w:pPr>
        <w:jc w:val="both"/>
        <w:rPr>
          <w:rFonts w:ascii="Palatino Linotype" w:hAnsi="Palatino Linotype"/>
          <w:sz w:val="22"/>
          <w:szCs w:val="22"/>
        </w:rPr>
      </w:pPr>
    </w:p>
    <w:p w:rsidR="00D946CD" w:rsidRPr="0041706B" w:rsidRDefault="00D946CD" w:rsidP="006302F3">
      <w:pPr>
        <w:jc w:val="both"/>
        <w:rPr>
          <w:rFonts w:ascii="Palatino Linotype" w:hAnsi="Palatino Linotype"/>
          <w:sz w:val="22"/>
          <w:szCs w:val="22"/>
        </w:rPr>
      </w:pPr>
    </w:p>
    <w:p w:rsidR="009B5AF1" w:rsidRPr="006302F3" w:rsidRDefault="009B5AF1" w:rsidP="00E802D3">
      <w:pPr>
        <w:ind w:left="567" w:hanging="567"/>
        <w:jc w:val="center"/>
        <w:rPr>
          <w:rFonts w:ascii="Palatino Linotype" w:hAnsi="Palatino Linotype"/>
          <w:b/>
          <w:bCs/>
          <w:sz w:val="10"/>
          <w:szCs w:val="10"/>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Default="00077403"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Pr="006302F3" w:rsidRDefault="00027936" w:rsidP="00656CDC">
      <w:pPr>
        <w:jc w:val="both"/>
        <w:rPr>
          <w:rFonts w:ascii="Palatino Linotype" w:hAnsi="Palatino Linotype"/>
          <w:sz w:val="10"/>
          <w:szCs w:val="10"/>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C67819">
        <w:rPr>
          <w:rFonts w:ascii="Palatino Linotype" w:hAnsi="Palatino Linotype"/>
          <w:sz w:val="22"/>
          <w:szCs w:val="22"/>
        </w:rPr>
        <w:t xml:space="preserve">. </w:t>
      </w:r>
    </w:p>
    <w:p w:rsidR="00125922" w:rsidRDefault="00125922" w:rsidP="007A1BE8">
      <w:pPr>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6302F3" w:rsidRDefault="00077403" w:rsidP="00E802D3">
      <w:pPr>
        <w:ind w:left="567" w:hanging="567"/>
        <w:rPr>
          <w:rFonts w:ascii="Palatino Linotype" w:hAnsi="Palatino Linotype"/>
          <w:sz w:val="10"/>
          <w:szCs w:val="10"/>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D946CD" w:rsidRPr="00947E30" w:rsidRDefault="001D2BD1" w:rsidP="00947E30">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w:t>
      </w:r>
    </w:p>
    <w:p w:rsidR="00D946CD" w:rsidRDefault="00D946CD"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19D" w:rsidRDefault="00F7019D" w:rsidP="00B01F50">
      <w:r>
        <w:separator/>
      </w:r>
    </w:p>
  </w:endnote>
  <w:endnote w:type="continuationSeparator" w:id="1">
    <w:p w:rsidR="00F7019D" w:rsidRDefault="00F7019D"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FC4E81"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end"/>
    </w:r>
  </w:p>
  <w:p w:rsidR="00EA6A9E" w:rsidRDefault="00EA6A9E"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FC4E81"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separate"/>
    </w:r>
    <w:r w:rsidR="00947E30">
      <w:rPr>
        <w:rStyle w:val="slostrnky"/>
        <w:noProof/>
      </w:rPr>
      <w:t>20</w:t>
    </w:r>
    <w:r>
      <w:rPr>
        <w:rStyle w:val="slostrnky"/>
      </w:rPr>
      <w:fldChar w:fldCharType="end"/>
    </w:r>
  </w:p>
  <w:p w:rsidR="00EA6A9E" w:rsidRDefault="00EA6A9E" w:rsidP="0037588B">
    <w:pPr>
      <w:pStyle w:val="Zpat"/>
    </w:pPr>
    <w:r>
      <w:t>Profesioná</w:t>
    </w:r>
    <w:r w:rsidR="00444308">
      <w:t>lové, a.s. Haškova 1714/3</w:t>
    </w:r>
    <w:r>
      <w:t>,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EA6A9E" w:rsidRDefault="00EA6A9E" w:rsidP="0037588B">
    <w:pPr>
      <w:pStyle w:val="Zpat"/>
    </w:pPr>
    <w:r>
      <w:t>IČ 288 06 123 DIČ CZ28806123</w:t>
    </w:r>
  </w:p>
  <w:p w:rsidR="00EA6A9E" w:rsidRDefault="00FC4E81" w:rsidP="0037588B">
    <w:pPr>
      <w:pStyle w:val="Zpat"/>
    </w:pPr>
    <w:hyperlink r:id="rId2" w:history="1">
      <w:r w:rsidR="00EA6A9E" w:rsidRPr="00C03461">
        <w:rPr>
          <w:rStyle w:val="Hypertextovodkaz"/>
        </w:rPr>
        <w:t>www.profesionalove.cz</w:t>
      </w:r>
    </w:hyperlink>
  </w:p>
  <w:p w:rsidR="00EA6A9E" w:rsidRDefault="00EA6A9E" w:rsidP="0037588B">
    <w:pPr>
      <w:pStyle w:val="Zpat"/>
    </w:pPr>
    <w:r>
      <w:t>info</w:t>
    </w:r>
    <w:r>
      <w:rPr>
        <w:rFonts w:cs="Calibri"/>
      </w:rPr>
      <w:t>@</w:t>
    </w:r>
    <w:r>
      <w:t>profesionalove.cz</w:t>
    </w:r>
  </w:p>
  <w:p w:rsidR="00EA6A9E" w:rsidRDefault="00EA6A9E"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19D" w:rsidRDefault="00F7019D" w:rsidP="00B01F50">
      <w:r>
        <w:separator/>
      </w:r>
    </w:p>
  </w:footnote>
  <w:footnote w:type="continuationSeparator" w:id="1">
    <w:p w:rsidR="00F7019D" w:rsidRDefault="00F7019D"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EA6A9E">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502" w:hanging="360"/>
      </w:pPr>
      <w:rPr>
        <w:rFonts w:ascii="Palatino Linotype" w:hAnsi="Palatino Linotype" w:hint="default"/>
        <w:b w:val="0"/>
        <w:i w:val="0"/>
        <w:sz w:val="22"/>
        <w:u w:val="none"/>
      </w:rPr>
    </w:lvl>
    <w:lvl w:ilvl="1" w:tplc="04050019" w:tentative="1">
      <w:start w:val="1"/>
      <w:numFmt w:val="lowerLetter"/>
      <w:lvlText w:val="%2."/>
      <w:lvlJc w:val="left"/>
      <w:pPr>
        <w:ind w:left="1298" w:hanging="360"/>
      </w:p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2E77F69"/>
    <w:multiLevelType w:val="multilevel"/>
    <w:tmpl w:val="5AFAB7A0"/>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28"/>
  </w:num>
  <w:num w:numId="3">
    <w:abstractNumId w:val="8"/>
  </w:num>
  <w:num w:numId="4">
    <w:abstractNumId w:val="17"/>
  </w:num>
  <w:num w:numId="5">
    <w:abstractNumId w:val="35"/>
  </w:num>
  <w:num w:numId="6">
    <w:abstractNumId w:val="5"/>
  </w:num>
  <w:num w:numId="7">
    <w:abstractNumId w:val="6"/>
  </w:num>
  <w:num w:numId="8">
    <w:abstractNumId w:val="42"/>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1"/>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0"/>
    <w:footnote w:id="1"/>
  </w:footnotePr>
  <w:endnotePr>
    <w:endnote w:id="0"/>
    <w:endnote w:id="1"/>
  </w:endnotePr>
  <w:compat/>
  <w:rsids>
    <w:rsidRoot w:val="004A7FA3"/>
    <w:rsid w:val="00000443"/>
    <w:rsid w:val="0000148B"/>
    <w:rsid w:val="00010973"/>
    <w:rsid w:val="00027936"/>
    <w:rsid w:val="00035BDB"/>
    <w:rsid w:val="00037A51"/>
    <w:rsid w:val="00057A79"/>
    <w:rsid w:val="000606CB"/>
    <w:rsid w:val="000732B7"/>
    <w:rsid w:val="00077403"/>
    <w:rsid w:val="00093767"/>
    <w:rsid w:val="000957B2"/>
    <w:rsid w:val="000A5363"/>
    <w:rsid w:val="000B0CA4"/>
    <w:rsid w:val="000C32BA"/>
    <w:rsid w:val="000D548B"/>
    <w:rsid w:val="000D6FA9"/>
    <w:rsid w:val="00112C16"/>
    <w:rsid w:val="00114EBD"/>
    <w:rsid w:val="00121D53"/>
    <w:rsid w:val="00125922"/>
    <w:rsid w:val="00136962"/>
    <w:rsid w:val="00150FA0"/>
    <w:rsid w:val="00152BA7"/>
    <w:rsid w:val="00154ED7"/>
    <w:rsid w:val="001661DC"/>
    <w:rsid w:val="00174E6A"/>
    <w:rsid w:val="001A5E7D"/>
    <w:rsid w:val="001A794D"/>
    <w:rsid w:val="001C4CE8"/>
    <w:rsid w:val="001D2BD1"/>
    <w:rsid w:val="001E43E4"/>
    <w:rsid w:val="001F3461"/>
    <w:rsid w:val="001F383B"/>
    <w:rsid w:val="002007DE"/>
    <w:rsid w:val="0020266E"/>
    <w:rsid w:val="00204987"/>
    <w:rsid w:val="002202DB"/>
    <w:rsid w:val="002251D0"/>
    <w:rsid w:val="0023309C"/>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2DEC"/>
    <w:rsid w:val="002E4285"/>
    <w:rsid w:val="002E58A4"/>
    <w:rsid w:val="002F1FBC"/>
    <w:rsid w:val="002F3927"/>
    <w:rsid w:val="002F6C2A"/>
    <w:rsid w:val="002F750B"/>
    <w:rsid w:val="00306CBD"/>
    <w:rsid w:val="00307042"/>
    <w:rsid w:val="00310B61"/>
    <w:rsid w:val="00314C08"/>
    <w:rsid w:val="00323668"/>
    <w:rsid w:val="00325E58"/>
    <w:rsid w:val="00333B53"/>
    <w:rsid w:val="003524F5"/>
    <w:rsid w:val="0035619D"/>
    <w:rsid w:val="003579EE"/>
    <w:rsid w:val="00364342"/>
    <w:rsid w:val="00366EAA"/>
    <w:rsid w:val="0037588B"/>
    <w:rsid w:val="00381322"/>
    <w:rsid w:val="0038457E"/>
    <w:rsid w:val="00390422"/>
    <w:rsid w:val="00390580"/>
    <w:rsid w:val="00393AC0"/>
    <w:rsid w:val="003A41BA"/>
    <w:rsid w:val="003A57BC"/>
    <w:rsid w:val="003B6BB3"/>
    <w:rsid w:val="003D1D83"/>
    <w:rsid w:val="003D7F24"/>
    <w:rsid w:val="003E151F"/>
    <w:rsid w:val="003F3FA4"/>
    <w:rsid w:val="003F48FE"/>
    <w:rsid w:val="00400B56"/>
    <w:rsid w:val="004043DB"/>
    <w:rsid w:val="004074A4"/>
    <w:rsid w:val="00414BFB"/>
    <w:rsid w:val="0041706B"/>
    <w:rsid w:val="004217BA"/>
    <w:rsid w:val="00427486"/>
    <w:rsid w:val="0044379C"/>
    <w:rsid w:val="004437CA"/>
    <w:rsid w:val="00444308"/>
    <w:rsid w:val="00445A43"/>
    <w:rsid w:val="00455919"/>
    <w:rsid w:val="00477ABD"/>
    <w:rsid w:val="00483134"/>
    <w:rsid w:val="00496B54"/>
    <w:rsid w:val="004978D2"/>
    <w:rsid w:val="004A05AA"/>
    <w:rsid w:val="004A253E"/>
    <w:rsid w:val="004A47A7"/>
    <w:rsid w:val="004A7FA3"/>
    <w:rsid w:val="004C1EF3"/>
    <w:rsid w:val="004C38CE"/>
    <w:rsid w:val="004C3F1A"/>
    <w:rsid w:val="004C7C79"/>
    <w:rsid w:val="004D4876"/>
    <w:rsid w:val="004F2E7B"/>
    <w:rsid w:val="004F7839"/>
    <w:rsid w:val="005154E0"/>
    <w:rsid w:val="00551395"/>
    <w:rsid w:val="005635C0"/>
    <w:rsid w:val="0057696D"/>
    <w:rsid w:val="00577439"/>
    <w:rsid w:val="005859CE"/>
    <w:rsid w:val="00595092"/>
    <w:rsid w:val="005A1E09"/>
    <w:rsid w:val="005A399E"/>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179B9"/>
    <w:rsid w:val="00624CDE"/>
    <w:rsid w:val="006302F3"/>
    <w:rsid w:val="00642B8E"/>
    <w:rsid w:val="00642E8D"/>
    <w:rsid w:val="00650656"/>
    <w:rsid w:val="00656CDC"/>
    <w:rsid w:val="00661012"/>
    <w:rsid w:val="00662EE5"/>
    <w:rsid w:val="00674134"/>
    <w:rsid w:val="006779D2"/>
    <w:rsid w:val="006869CB"/>
    <w:rsid w:val="00695323"/>
    <w:rsid w:val="006957B4"/>
    <w:rsid w:val="006A0639"/>
    <w:rsid w:val="006B56C1"/>
    <w:rsid w:val="006C4E42"/>
    <w:rsid w:val="006E55B1"/>
    <w:rsid w:val="006E661A"/>
    <w:rsid w:val="006F357A"/>
    <w:rsid w:val="00707D01"/>
    <w:rsid w:val="00720D8F"/>
    <w:rsid w:val="00722A9C"/>
    <w:rsid w:val="00731B05"/>
    <w:rsid w:val="007414E3"/>
    <w:rsid w:val="007433D1"/>
    <w:rsid w:val="0074727E"/>
    <w:rsid w:val="00751AE3"/>
    <w:rsid w:val="007544AB"/>
    <w:rsid w:val="00761B59"/>
    <w:rsid w:val="007A1BE8"/>
    <w:rsid w:val="007A4FC6"/>
    <w:rsid w:val="007A6782"/>
    <w:rsid w:val="007A7BB5"/>
    <w:rsid w:val="007C5F78"/>
    <w:rsid w:val="007D6216"/>
    <w:rsid w:val="007E5022"/>
    <w:rsid w:val="007F2C3C"/>
    <w:rsid w:val="007F2F18"/>
    <w:rsid w:val="007F674C"/>
    <w:rsid w:val="00802466"/>
    <w:rsid w:val="00806729"/>
    <w:rsid w:val="00813D92"/>
    <w:rsid w:val="00814392"/>
    <w:rsid w:val="00814C8B"/>
    <w:rsid w:val="00814D49"/>
    <w:rsid w:val="008309E4"/>
    <w:rsid w:val="00831B98"/>
    <w:rsid w:val="008348CD"/>
    <w:rsid w:val="00843C0B"/>
    <w:rsid w:val="008463C2"/>
    <w:rsid w:val="00851C07"/>
    <w:rsid w:val="0085613D"/>
    <w:rsid w:val="00862180"/>
    <w:rsid w:val="008734DD"/>
    <w:rsid w:val="008829ED"/>
    <w:rsid w:val="00884EEB"/>
    <w:rsid w:val="00897625"/>
    <w:rsid w:val="00897F14"/>
    <w:rsid w:val="008A02E0"/>
    <w:rsid w:val="008B50DC"/>
    <w:rsid w:val="008D3DD8"/>
    <w:rsid w:val="008F6822"/>
    <w:rsid w:val="00910C14"/>
    <w:rsid w:val="00927686"/>
    <w:rsid w:val="00932CB0"/>
    <w:rsid w:val="00947E30"/>
    <w:rsid w:val="00961849"/>
    <w:rsid w:val="00970415"/>
    <w:rsid w:val="00972DE9"/>
    <w:rsid w:val="00975914"/>
    <w:rsid w:val="009A0ECE"/>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24D63"/>
    <w:rsid w:val="00A316DC"/>
    <w:rsid w:val="00A31F91"/>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2EA6"/>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36B9"/>
    <w:rsid w:val="00B04937"/>
    <w:rsid w:val="00B07BE9"/>
    <w:rsid w:val="00B222B0"/>
    <w:rsid w:val="00B31C57"/>
    <w:rsid w:val="00B549C2"/>
    <w:rsid w:val="00B67DFC"/>
    <w:rsid w:val="00B72F54"/>
    <w:rsid w:val="00B75D5B"/>
    <w:rsid w:val="00B77BFC"/>
    <w:rsid w:val="00B909F4"/>
    <w:rsid w:val="00B92E3D"/>
    <w:rsid w:val="00BA376B"/>
    <w:rsid w:val="00BB642F"/>
    <w:rsid w:val="00BC09A5"/>
    <w:rsid w:val="00BC7084"/>
    <w:rsid w:val="00BD0F6F"/>
    <w:rsid w:val="00BD5564"/>
    <w:rsid w:val="00BF5CA2"/>
    <w:rsid w:val="00C06980"/>
    <w:rsid w:val="00C1436E"/>
    <w:rsid w:val="00C20379"/>
    <w:rsid w:val="00C209BE"/>
    <w:rsid w:val="00C452FE"/>
    <w:rsid w:val="00C52086"/>
    <w:rsid w:val="00C52BCA"/>
    <w:rsid w:val="00C5557D"/>
    <w:rsid w:val="00C67819"/>
    <w:rsid w:val="00C904FA"/>
    <w:rsid w:val="00C91A06"/>
    <w:rsid w:val="00C97789"/>
    <w:rsid w:val="00CA7707"/>
    <w:rsid w:val="00CA7F5C"/>
    <w:rsid w:val="00CB52EE"/>
    <w:rsid w:val="00CC03AB"/>
    <w:rsid w:val="00CC2E62"/>
    <w:rsid w:val="00CE3CA8"/>
    <w:rsid w:val="00D0119F"/>
    <w:rsid w:val="00D03C68"/>
    <w:rsid w:val="00D12D78"/>
    <w:rsid w:val="00D17609"/>
    <w:rsid w:val="00D252F8"/>
    <w:rsid w:val="00D32431"/>
    <w:rsid w:val="00D3478E"/>
    <w:rsid w:val="00D350DB"/>
    <w:rsid w:val="00D3692D"/>
    <w:rsid w:val="00D61B97"/>
    <w:rsid w:val="00D638F2"/>
    <w:rsid w:val="00D67644"/>
    <w:rsid w:val="00D859B9"/>
    <w:rsid w:val="00D9184F"/>
    <w:rsid w:val="00D946CD"/>
    <w:rsid w:val="00D97709"/>
    <w:rsid w:val="00DA1639"/>
    <w:rsid w:val="00DA47BB"/>
    <w:rsid w:val="00DC11FE"/>
    <w:rsid w:val="00DC569F"/>
    <w:rsid w:val="00DC751F"/>
    <w:rsid w:val="00DD1566"/>
    <w:rsid w:val="00DD1945"/>
    <w:rsid w:val="00DD67A4"/>
    <w:rsid w:val="00DF0AC6"/>
    <w:rsid w:val="00E13FEB"/>
    <w:rsid w:val="00E25147"/>
    <w:rsid w:val="00E27603"/>
    <w:rsid w:val="00E40504"/>
    <w:rsid w:val="00E53709"/>
    <w:rsid w:val="00E57AF0"/>
    <w:rsid w:val="00E60D0D"/>
    <w:rsid w:val="00E73F29"/>
    <w:rsid w:val="00E802D3"/>
    <w:rsid w:val="00E82C93"/>
    <w:rsid w:val="00E83FA9"/>
    <w:rsid w:val="00E96324"/>
    <w:rsid w:val="00E96F48"/>
    <w:rsid w:val="00EA6A9E"/>
    <w:rsid w:val="00EB0F79"/>
    <w:rsid w:val="00EB4F9D"/>
    <w:rsid w:val="00EB73A1"/>
    <w:rsid w:val="00EC4E98"/>
    <w:rsid w:val="00EC7104"/>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7019D"/>
    <w:rsid w:val="00F75CD0"/>
    <w:rsid w:val="00F83B66"/>
    <w:rsid w:val="00F90905"/>
    <w:rsid w:val="00F90949"/>
    <w:rsid w:val="00FA0B89"/>
    <w:rsid w:val="00FC4E81"/>
    <w:rsid w:val="00FD4603"/>
    <w:rsid w:val="00FE62E6"/>
    <w:rsid w:val="00FF216C"/>
    <w:rsid w:val="00FF4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kralovec@voln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2A46-F0D3-4284-9FDA-93688D40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6896</Words>
  <Characters>40691</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47493</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3</cp:revision>
  <cp:lastPrinted>2011-08-11T17:12:00Z</cp:lastPrinted>
  <dcterms:created xsi:type="dcterms:W3CDTF">2016-02-07T21:08:00Z</dcterms:created>
  <dcterms:modified xsi:type="dcterms:W3CDTF">2016-02-22T18:51:00Z</dcterms:modified>
</cp:coreProperties>
</file>