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8FB" w:rsidRDefault="009218FB" w:rsidP="00C02BFD">
      <w:pPr>
        <w:pStyle w:val="Odstavecseseznamem"/>
        <w:spacing w:line="264" w:lineRule="auto"/>
        <w:ind w:left="0"/>
        <w:contextualSpacing w:val="0"/>
        <w:jc w:val="center"/>
        <w:rPr>
          <w:rFonts w:asciiTheme="minorHAnsi" w:hAnsiTheme="minorHAnsi"/>
          <w:b/>
          <w:sz w:val="36"/>
          <w:szCs w:val="36"/>
        </w:rPr>
      </w:pPr>
    </w:p>
    <w:p w:rsidR="00EE2BE0" w:rsidRPr="00964DFE" w:rsidRDefault="00EE2BE0" w:rsidP="00C02BFD">
      <w:pPr>
        <w:pStyle w:val="Odstavecseseznamem"/>
        <w:spacing w:line="264" w:lineRule="auto"/>
        <w:ind w:left="0"/>
        <w:contextualSpacing w:val="0"/>
        <w:jc w:val="center"/>
        <w:rPr>
          <w:rFonts w:asciiTheme="minorHAnsi" w:hAnsiTheme="minorHAnsi"/>
          <w:b/>
          <w:sz w:val="36"/>
          <w:szCs w:val="36"/>
        </w:rPr>
      </w:pPr>
      <w:r w:rsidRPr="00964DFE">
        <w:rPr>
          <w:rFonts w:asciiTheme="minorHAnsi" w:hAnsiTheme="minorHAnsi"/>
          <w:b/>
          <w:sz w:val="36"/>
          <w:szCs w:val="36"/>
        </w:rPr>
        <w:t>Příkazní smlouva</w:t>
      </w:r>
      <w:r w:rsidR="00013544">
        <w:rPr>
          <w:rFonts w:asciiTheme="minorHAnsi" w:hAnsiTheme="minorHAnsi"/>
          <w:b/>
          <w:sz w:val="36"/>
          <w:szCs w:val="36"/>
        </w:rPr>
        <w:t xml:space="preserve"> – autorský dozor</w:t>
      </w:r>
      <w:r w:rsidRPr="00964DFE">
        <w:rPr>
          <w:rFonts w:asciiTheme="minorHAnsi" w:hAnsiTheme="minorHAnsi"/>
          <w:b/>
          <w:sz w:val="36"/>
          <w:szCs w:val="36"/>
        </w:rPr>
        <w:t xml:space="preserve"> č. PS </w:t>
      </w:r>
      <w:r w:rsidRPr="00964DFE">
        <w:rPr>
          <w:rFonts w:asciiTheme="minorHAnsi" w:hAnsiTheme="minorHAnsi"/>
          <w:b/>
          <w:sz w:val="36"/>
          <w:szCs w:val="36"/>
          <w:highlight w:val="yellow"/>
        </w:rPr>
        <w:t>…………………….</w:t>
      </w:r>
    </w:p>
    <w:p w:rsidR="00EE2BE0" w:rsidRPr="0099557F" w:rsidRDefault="00EE2BE0" w:rsidP="00C02BFD">
      <w:pPr>
        <w:pStyle w:val="Odstavecseseznamem"/>
        <w:pBdr>
          <w:bottom w:val="single" w:sz="4" w:space="1" w:color="auto"/>
        </w:pBdr>
        <w:spacing w:line="264" w:lineRule="auto"/>
        <w:ind w:left="-284" w:right="-286"/>
        <w:jc w:val="center"/>
        <w:rPr>
          <w:rFonts w:asciiTheme="minorHAnsi" w:hAnsiTheme="minorHAnsi"/>
          <w:i/>
          <w:sz w:val="22"/>
          <w:szCs w:val="22"/>
        </w:rPr>
      </w:pPr>
      <w:r>
        <w:rPr>
          <w:rFonts w:asciiTheme="minorHAnsi" w:hAnsiTheme="minorHAnsi"/>
          <w:i/>
          <w:sz w:val="22"/>
          <w:szCs w:val="22"/>
        </w:rPr>
        <w:t>dle ust.</w:t>
      </w:r>
      <w:r w:rsidRPr="0099557F">
        <w:rPr>
          <w:rFonts w:asciiTheme="minorHAnsi" w:hAnsiTheme="minorHAnsi"/>
          <w:i/>
          <w:sz w:val="22"/>
          <w:szCs w:val="22"/>
        </w:rPr>
        <w:t xml:space="preserve"> § 2430 násl. Zákona č. 89/2012 Sb., občanského zákoníku, ve znění pozdějších předpisů </w:t>
      </w:r>
      <w:r>
        <w:rPr>
          <w:rFonts w:asciiTheme="minorHAnsi" w:hAnsiTheme="minorHAnsi"/>
          <w:i/>
          <w:sz w:val="22"/>
          <w:szCs w:val="22"/>
        </w:rPr>
        <w:t>(dále jen „OZ“)</w:t>
      </w:r>
    </w:p>
    <w:p w:rsidR="009218FB" w:rsidRDefault="009218FB" w:rsidP="00C02BFD">
      <w:pPr>
        <w:pStyle w:val="Odstavecseseznamem"/>
        <w:spacing w:before="120" w:line="264" w:lineRule="auto"/>
        <w:ind w:left="0"/>
        <w:contextualSpacing w:val="0"/>
        <w:jc w:val="center"/>
        <w:rPr>
          <w:rFonts w:asciiTheme="minorHAnsi" w:hAnsiTheme="minorHAnsi"/>
          <w:b/>
        </w:rPr>
      </w:pPr>
    </w:p>
    <w:p w:rsidR="00013544" w:rsidRPr="00013544" w:rsidRDefault="00013544" w:rsidP="00C02BFD">
      <w:pPr>
        <w:pStyle w:val="Odstavecseseznamem"/>
        <w:spacing w:before="120" w:line="264" w:lineRule="auto"/>
        <w:ind w:left="0"/>
        <w:contextualSpacing w:val="0"/>
        <w:jc w:val="center"/>
        <w:rPr>
          <w:rFonts w:asciiTheme="minorHAnsi" w:hAnsiTheme="minorHAnsi"/>
          <w:b/>
        </w:rPr>
      </w:pPr>
      <w:r w:rsidRPr="00013544">
        <w:rPr>
          <w:rFonts w:asciiTheme="minorHAnsi" w:hAnsiTheme="minorHAnsi"/>
          <w:b/>
        </w:rPr>
        <w:t>Článek I.</w:t>
      </w:r>
    </w:p>
    <w:p w:rsidR="00013544" w:rsidRPr="00013544" w:rsidRDefault="00013544" w:rsidP="00C02BFD">
      <w:pPr>
        <w:pStyle w:val="Odstavecseseznamem"/>
        <w:spacing w:after="60" w:line="264" w:lineRule="auto"/>
        <w:ind w:left="0"/>
        <w:contextualSpacing w:val="0"/>
        <w:jc w:val="center"/>
        <w:rPr>
          <w:rFonts w:asciiTheme="minorHAnsi" w:hAnsiTheme="minorHAnsi"/>
          <w:b/>
        </w:rPr>
      </w:pPr>
      <w:r>
        <w:rPr>
          <w:rFonts w:asciiTheme="minorHAnsi" w:hAnsiTheme="minorHAnsi"/>
          <w:b/>
        </w:rPr>
        <w:t>Smluvní strany</w:t>
      </w:r>
    </w:p>
    <w:p w:rsidR="00DB243C" w:rsidRDefault="00EE2BE0" w:rsidP="00D90BA5">
      <w:pPr>
        <w:pStyle w:val="Odstavecseseznamem"/>
        <w:numPr>
          <w:ilvl w:val="0"/>
          <w:numId w:val="20"/>
        </w:numPr>
        <w:suppressAutoHyphens/>
        <w:spacing w:before="120" w:line="264" w:lineRule="auto"/>
        <w:ind w:left="0" w:hanging="426"/>
        <w:rPr>
          <w:rFonts w:asciiTheme="minorHAnsi" w:hAnsiTheme="minorHAnsi"/>
          <w:b/>
          <w:bCs/>
          <w:lang w:eastAsia="zh-CN"/>
        </w:rPr>
      </w:pPr>
      <w:r w:rsidRPr="00DB243C">
        <w:rPr>
          <w:rFonts w:asciiTheme="minorHAnsi" w:hAnsiTheme="minorHAnsi"/>
          <w:b/>
          <w:lang w:eastAsia="zh-CN"/>
        </w:rPr>
        <w:t xml:space="preserve">Příkazce: </w:t>
      </w:r>
      <w:r w:rsidRPr="00DB243C">
        <w:rPr>
          <w:rFonts w:asciiTheme="minorHAnsi" w:hAnsiTheme="minorHAnsi"/>
          <w:b/>
          <w:lang w:eastAsia="zh-CN"/>
        </w:rPr>
        <w:tab/>
      </w:r>
      <w:r w:rsidR="00013544" w:rsidRPr="00DB243C">
        <w:rPr>
          <w:rFonts w:asciiTheme="minorHAnsi" w:hAnsiTheme="minorHAnsi" w:cs="Calibri"/>
          <w:b/>
          <w:bCs/>
          <w:lang w:eastAsia="zh-CN"/>
        </w:rPr>
        <w:t>Obec Bílá Třemešná</w:t>
      </w:r>
      <w:r w:rsidRPr="00DB243C">
        <w:rPr>
          <w:rFonts w:asciiTheme="minorHAnsi" w:hAnsiTheme="minorHAnsi"/>
          <w:b/>
          <w:bCs/>
          <w:lang w:eastAsia="zh-CN"/>
        </w:rPr>
        <w:tab/>
      </w:r>
    </w:p>
    <w:p w:rsidR="00EE2BE0" w:rsidRPr="00013544" w:rsidRDefault="00EE2BE0" w:rsidP="00C02BFD">
      <w:pPr>
        <w:tabs>
          <w:tab w:val="left" w:pos="1140"/>
          <w:tab w:val="left" w:pos="1418"/>
          <w:tab w:val="left" w:pos="3261"/>
        </w:tabs>
        <w:suppressAutoHyphens/>
        <w:autoSpaceDE w:val="0"/>
        <w:spacing w:line="264" w:lineRule="auto"/>
        <w:ind w:hanging="10"/>
        <w:rPr>
          <w:rFonts w:asciiTheme="minorHAnsi" w:hAnsiTheme="minorHAnsi"/>
          <w:bCs/>
          <w:iCs/>
          <w:lang w:eastAsia="zh-CN"/>
        </w:rPr>
      </w:pPr>
      <w:r w:rsidRPr="00013544">
        <w:rPr>
          <w:rFonts w:asciiTheme="minorHAnsi" w:hAnsiTheme="minorHAnsi"/>
          <w:bCs/>
          <w:iCs/>
          <w:lang w:eastAsia="zh-CN"/>
        </w:rPr>
        <w:tab/>
      </w:r>
      <w:r w:rsidRPr="00013544">
        <w:rPr>
          <w:rFonts w:asciiTheme="minorHAnsi" w:hAnsiTheme="minorHAnsi"/>
          <w:bCs/>
          <w:iCs/>
          <w:lang w:eastAsia="zh-CN"/>
        </w:rPr>
        <w:tab/>
      </w:r>
      <w:r w:rsidRPr="00013544">
        <w:rPr>
          <w:rFonts w:asciiTheme="minorHAnsi" w:hAnsiTheme="minorHAnsi"/>
          <w:bCs/>
          <w:iCs/>
          <w:lang w:eastAsia="zh-CN"/>
        </w:rPr>
        <w:tab/>
        <w:t xml:space="preserve">IČ: </w:t>
      </w:r>
      <w:r w:rsidRPr="00013544">
        <w:rPr>
          <w:rFonts w:asciiTheme="minorHAnsi" w:hAnsiTheme="minorHAnsi"/>
          <w:bCs/>
          <w:iCs/>
          <w:lang w:eastAsia="zh-CN"/>
        </w:rPr>
        <w:tab/>
      </w:r>
      <w:r w:rsidR="00013544" w:rsidRPr="00013544">
        <w:rPr>
          <w:rFonts w:asciiTheme="minorHAnsi" w:hAnsiTheme="minorHAnsi" w:cs="Calibri"/>
          <w:lang w:eastAsia="zh-CN"/>
        </w:rPr>
        <w:t>00277673</w:t>
      </w:r>
    </w:p>
    <w:p w:rsidR="00EE2BE0" w:rsidRPr="00013544" w:rsidRDefault="00EE2BE0" w:rsidP="00C02BFD">
      <w:pPr>
        <w:tabs>
          <w:tab w:val="left" w:pos="1418"/>
          <w:tab w:val="left" w:pos="3261"/>
        </w:tabs>
        <w:suppressAutoHyphens/>
        <w:autoSpaceDE w:val="0"/>
        <w:spacing w:line="264" w:lineRule="auto"/>
        <w:ind w:hanging="10"/>
        <w:rPr>
          <w:rFonts w:asciiTheme="minorHAnsi" w:hAnsiTheme="minorHAnsi"/>
          <w:bCs/>
          <w:iCs/>
          <w:lang w:eastAsia="zh-CN"/>
        </w:rPr>
      </w:pPr>
      <w:r w:rsidRPr="00013544">
        <w:rPr>
          <w:rFonts w:asciiTheme="minorHAnsi" w:hAnsiTheme="minorHAnsi"/>
          <w:bCs/>
          <w:iCs/>
          <w:lang w:eastAsia="zh-CN"/>
        </w:rPr>
        <w:tab/>
      </w:r>
      <w:r w:rsidRPr="00013544">
        <w:rPr>
          <w:rFonts w:asciiTheme="minorHAnsi" w:hAnsiTheme="minorHAnsi"/>
          <w:bCs/>
          <w:iCs/>
          <w:lang w:eastAsia="zh-CN"/>
        </w:rPr>
        <w:tab/>
      </w:r>
      <w:r w:rsidR="00013544">
        <w:rPr>
          <w:rFonts w:asciiTheme="minorHAnsi" w:hAnsiTheme="minorHAnsi"/>
          <w:bCs/>
          <w:iCs/>
          <w:lang w:eastAsia="zh-CN"/>
        </w:rPr>
        <w:t>DIČ:</w:t>
      </w:r>
      <w:r w:rsidR="00013544">
        <w:rPr>
          <w:rFonts w:asciiTheme="minorHAnsi" w:hAnsiTheme="minorHAnsi"/>
          <w:bCs/>
          <w:iCs/>
          <w:lang w:eastAsia="zh-CN"/>
        </w:rPr>
        <w:tab/>
      </w:r>
      <w:r w:rsidR="00013544" w:rsidRPr="00013544">
        <w:rPr>
          <w:rFonts w:asciiTheme="minorHAnsi" w:hAnsiTheme="minorHAnsi" w:cs="Calibri"/>
          <w:bCs/>
          <w:lang w:eastAsia="zh-CN"/>
        </w:rPr>
        <w:t>CZ</w:t>
      </w:r>
      <w:r w:rsidR="00013544" w:rsidRPr="00013544">
        <w:rPr>
          <w:rFonts w:asciiTheme="minorHAnsi" w:hAnsiTheme="minorHAnsi" w:cs="Calibri"/>
          <w:lang w:eastAsia="zh-CN"/>
        </w:rPr>
        <w:t>00277673</w:t>
      </w:r>
    </w:p>
    <w:p w:rsidR="00EE2BE0" w:rsidRPr="00013544" w:rsidRDefault="00EE2BE0" w:rsidP="00C02BFD">
      <w:pPr>
        <w:tabs>
          <w:tab w:val="left" w:pos="1418"/>
          <w:tab w:val="left" w:pos="3261"/>
        </w:tabs>
        <w:suppressAutoHyphens/>
        <w:autoSpaceDE w:val="0"/>
        <w:spacing w:line="264" w:lineRule="auto"/>
        <w:ind w:hanging="10"/>
        <w:rPr>
          <w:rFonts w:asciiTheme="minorHAnsi" w:hAnsiTheme="minorHAnsi"/>
          <w:bCs/>
          <w:iCs/>
          <w:lang w:eastAsia="zh-CN"/>
        </w:rPr>
      </w:pPr>
      <w:r w:rsidRPr="00013544">
        <w:rPr>
          <w:rFonts w:asciiTheme="minorHAnsi" w:hAnsiTheme="minorHAnsi"/>
          <w:bCs/>
          <w:iCs/>
          <w:lang w:eastAsia="zh-CN"/>
        </w:rPr>
        <w:tab/>
      </w:r>
      <w:r w:rsidRPr="00013544">
        <w:rPr>
          <w:rFonts w:asciiTheme="minorHAnsi" w:hAnsiTheme="minorHAnsi"/>
          <w:bCs/>
          <w:iCs/>
          <w:lang w:eastAsia="zh-CN"/>
        </w:rPr>
        <w:tab/>
        <w:t xml:space="preserve">sídlo: </w:t>
      </w:r>
      <w:r w:rsidRPr="00013544">
        <w:rPr>
          <w:rFonts w:asciiTheme="minorHAnsi" w:hAnsiTheme="minorHAnsi"/>
          <w:bCs/>
          <w:iCs/>
          <w:lang w:eastAsia="zh-CN"/>
        </w:rPr>
        <w:tab/>
      </w:r>
      <w:r w:rsidR="00013544" w:rsidRPr="00013544">
        <w:rPr>
          <w:rFonts w:asciiTheme="minorHAnsi" w:hAnsiTheme="minorHAnsi" w:cs="Calibri"/>
          <w:lang w:eastAsia="zh-CN"/>
        </w:rPr>
        <w:t>Bílá Třemešná 315, 544 72 Bílá Třemešná</w:t>
      </w:r>
    </w:p>
    <w:p w:rsidR="00EE2BE0" w:rsidRPr="00013544" w:rsidRDefault="00EE2BE0" w:rsidP="00C02BFD">
      <w:pPr>
        <w:tabs>
          <w:tab w:val="left" w:pos="1418"/>
          <w:tab w:val="left" w:pos="3261"/>
        </w:tabs>
        <w:suppressAutoHyphens/>
        <w:spacing w:line="264" w:lineRule="auto"/>
        <w:ind w:hanging="10"/>
        <w:rPr>
          <w:rFonts w:asciiTheme="minorHAnsi" w:hAnsiTheme="minorHAnsi"/>
          <w:bCs/>
          <w:lang w:eastAsia="zh-CN"/>
        </w:rPr>
      </w:pPr>
      <w:r w:rsidRPr="00013544">
        <w:rPr>
          <w:rFonts w:asciiTheme="minorHAnsi" w:hAnsiTheme="minorHAnsi"/>
          <w:lang w:eastAsia="zh-CN"/>
        </w:rPr>
        <w:tab/>
      </w:r>
      <w:r w:rsidRPr="00013544">
        <w:rPr>
          <w:rFonts w:asciiTheme="minorHAnsi" w:hAnsiTheme="minorHAnsi"/>
          <w:lang w:eastAsia="zh-CN"/>
        </w:rPr>
        <w:tab/>
        <w:t>zastoupen:</w:t>
      </w:r>
      <w:r w:rsidRPr="00013544">
        <w:rPr>
          <w:rFonts w:asciiTheme="minorHAnsi" w:hAnsiTheme="minorHAnsi"/>
          <w:lang w:eastAsia="zh-CN"/>
        </w:rPr>
        <w:tab/>
      </w:r>
      <w:r w:rsidR="00013544" w:rsidRPr="00013544">
        <w:rPr>
          <w:rFonts w:asciiTheme="minorHAnsi" w:hAnsiTheme="minorHAnsi" w:cs="Calibri"/>
          <w:bCs/>
          <w:lang w:eastAsia="zh-CN"/>
        </w:rPr>
        <w:t>Štěpánem Čeňkem, starostou obce</w:t>
      </w:r>
    </w:p>
    <w:p w:rsidR="00EE2BE0" w:rsidRPr="00013544" w:rsidRDefault="00013544" w:rsidP="00C02BFD">
      <w:pPr>
        <w:tabs>
          <w:tab w:val="left" w:pos="3261"/>
        </w:tabs>
        <w:suppressAutoHyphens/>
        <w:spacing w:line="264" w:lineRule="auto"/>
        <w:ind w:left="708" w:firstLine="708"/>
        <w:rPr>
          <w:rFonts w:asciiTheme="minorHAnsi" w:hAnsiTheme="minorHAnsi"/>
          <w:bCs/>
          <w:lang w:eastAsia="zh-CN"/>
        </w:rPr>
      </w:pPr>
      <w:r>
        <w:rPr>
          <w:rFonts w:asciiTheme="minorHAnsi" w:hAnsiTheme="minorHAnsi"/>
          <w:bCs/>
          <w:lang w:eastAsia="zh-CN"/>
        </w:rPr>
        <w:t>telefon</w:t>
      </w:r>
      <w:r w:rsidR="00EE2BE0" w:rsidRPr="00013544">
        <w:rPr>
          <w:rFonts w:asciiTheme="minorHAnsi" w:hAnsiTheme="minorHAnsi"/>
          <w:bCs/>
          <w:lang w:eastAsia="zh-CN"/>
        </w:rPr>
        <w:t xml:space="preserve">: </w:t>
      </w:r>
      <w:r w:rsidR="00EE2BE0" w:rsidRPr="00013544">
        <w:rPr>
          <w:rFonts w:asciiTheme="minorHAnsi" w:hAnsiTheme="minorHAnsi"/>
          <w:bCs/>
          <w:lang w:eastAsia="zh-CN"/>
        </w:rPr>
        <w:tab/>
      </w:r>
      <w:r w:rsidRPr="00013544">
        <w:rPr>
          <w:rFonts w:asciiTheme="minorHAnsi" w:hAnsiTheme="minorHAnsi" w:cs="Calibri"/>
          <w:bCs/>
          <w:lang w:eastAsia="zh-CN"/>
        </w:rPr>
        <w:t>+420 </w:t>
      </w:r>
      <w:r w:rsidRPr="00013544">
        <w:rPr>
          <w:rFonts w:asciiTheme="minorHAnsi" w:hAnsiTheme="minorHAnsi" w:cs="Calibri"/>
          <w:lang w:eastAsia="zh-CN"/>
        </w:rPr>
        <w:t>724 180 865</w:t>
      </w:r>
      <w:r w:rsidR="00EE2BE0" w:rsidRPr="00013544">
        <w:rPr>
          <w:rFonts w:asciiTheme="minorHAnsi" w:hAnsiTheme="minorHAnsi"/>
          <w:bCs/>
          <w:lang w:eastAsia="zh-CN"/>
        </w:rPr>
        <w:tab/>
      </w:r>
      <w:r w:rsidR="00EE2BE0" w:rsidRPr="00013544">
        <w:rPr>
          <w:rFonts w:asciiTheme="minorHAnsi" w:hAnsiTheme="minorHAnsi"/>
          <w:bCs/>
          <w:lang w:eastAsia="zh-CN"/>
        </w:rPr>
        <w:tab/>
      </w:r>
    </w:p>
    <w:p w:rsidR="00EE2BE0" w:rsidRDefault="00013544" w:rsidP="00C02BFD">
      <w:pPr>
        <w:tabs>
          <w:tab w:val="left" w:pos="3261"/>
        </w:tabs>
        <w:suppressAutoHyphens/>
        <w:spacing w:line="264" w:lineRule="auto"/>
        <w:ind w:left="708" w:firstLine="708"/>
        <w:rPr>
          <w:rFonts w:asciiTheme="minorHAnsi" w:hAnsiTheme="minorHAnsi" w:cs="Calibri"/>
          <w:bCs/>
          <w:lang w:eastAsia="zh-CN"/>
        </w:rPr>
      </w:pPr>
      <w:r>
        <w:rPr>
          <w:rFonts w:asciiTheme="minorHAnsi" w:hAnsiTheme="minorHAnsi"/>
          <w:bCs/>
          <w:lang w:eastAsia="zh-CN"/>
        </w:rPr>
        <w:t>e</w:t>
      </w:r>
      <w:r w:rsidR="00EE2BE0" w:rsidRPr="00013544">
        <w:rPr>
          <w:rFonts w:asciiTheme="minorHAnsi" w:hAnsiTheme="minorHAnsi"/>
          <w:bCs/>
          <w:lang w:eastAsia="zh-CN"/>
        </w:rPr>
        <w:t xml:space="preserve">-mail: </w:t>
      </w:r>
      <w:r w:rsidR="00EE2BE0" w:rsidRPr="00013544">
        <w:rPr>
          <w:rFonts w:asciiTheme="minorHAnsi" w:hAnsiTheme="minorHAnsi"/>
          <w:bCs/>
          <w:lang w:eastAsia="zh-CN"/>
        </w:rPr>
        <w:tab/>
      </w:r>
      <w:hyperlink r:id="rId8" w:history="1">
        <w:r w:rsidRPr="00AD48B3">
          <w:rPr>
            <w:rStyle w:val="Hypertextovodkaz"/>
            <w:rFonts w:asciiTheme="minorHAnsi" w:hAnsiTheme="minorHAnsi" w:cs="Calibri"/>
            <w:bCs/>
            <w:lang w:eastAsia="zh-CN"/>
          </w:rPr>
          <w:t>starosta@bilatremesna.cz</w:t>
        </w:r>
      </w:hyperlink>
    </w:p>
    <w:p w:rsidR="00013544" w:rsidRPr="00013544" w:rsidRDefault="00013544" w:rsidP="00C02BFD">
      <w:pPr>
        <w:tabs>
          <w:tab w:val="left" w:pos="3261"/>
        </w:tabs>
        <w:suppressAutoHyphens/>
        <w:spacing w:line="264" w:lineRule="auto"/>
        <w:ind w:left="708" w:right="-519" w:firstLine="708"/>
        <w:rPr>
          <w:rFonts w:asciiTheme="minorHAnsi" w:hAnsiTheme="minorHAnsi"/>
          <w:lang w:eastAsia="zh-CN"/>
        </w:rPr>
      </w:pPr>
      <w:r>
        <w:rPr>
          <w:rFonts w:asciiTheme="minorHAnsi" w:hAnsiTheme="minorHAnsi" w:cs="Calibri"/>
          <w:bCs/>
          <w:lang w:eastAsia="zh-CN"/>
        </w:rPr>
        <w:t>bankovní spojení:</w:t>
      </w:r>
      <w:r>
        <w:rPr>
          <w:rFonts w:asciiTheme="minorHAnsi" w:hAnsiTheme="minorHAnsi" w:cs="Calibri"/>
          <w:bCs/>
          <w:lang w:eastAsia="zh-CN"/>
        </w:rPr>
        <w:tab/>
      </w:r>
      <w:r w:rsidRPr="00013544">
        <w:rPr>
          <w:rFonts w:asciiTheme="minorHAnsi" w:hAnsiTheme="minorHAnsi" w:cs="Calibri"/>
          <w:bCs/>
          <w:lang w:eastAsia="zh-CN"/>
        </w:rPr>
        <w:t>č. ú. 222912654/0300</w:t>
      </w:r>
      <w:r w:rsidR="00DB243C">
        <w:rPr>
          <w:rFonts w:asciiTheme="minorHAnsi" w:hAnsiTheme="minorHAnsi" w:cs="Calibri"/>
          <w:bCs/>
          <w:lang w:eastAsia="zh-CN"/>
        </w:rPr>
        <w:t>, vedený u Československé obchodní banky a.s.</w:t>
      </w:r>
    </w:p>
    <w:p w:rsidR="00EE2BE0" w:rsidRPr="00013544" w:rsidRDefault="00EE2BE0" w:rsidP="00C02BFD">
      <w:pPr>
        <w:suppressAutoHyphens/>
        <w:spacing w:after="120" w:line="264" w:lineRule="auto"/>
        <w:ind w:left="1418"/>
        <w:rPr>
          <w:rFonts w:asciiTheme="minorHAnsi" w:hAnsiTheme="minorHAnsi"/>
          <w:lang w:eastAsia="zh-CN"/>
        </w:rPr>
      </w:pPr>
      <w:r w:rsidRPr="00013544">
        <w:rPr>
          <w:rFonts w:asciiTheme="minorHAnsi" w:hAnsiTheme="minorHAnsi"/>
          <w:lang w:eastAsia="zh-CN"/>
        </w:rPr>
        <w:t xml:space="preserve">(dále jen </w:t>
      </w:r>
      <w:r w:rsidRPr="00013544">
        <w:rPr>
          <w:rFonts w:asciiTheme="minorHAnsi" w:hAnsiTheme="minorHAnsi"/>
          <w:b/>
          <w:lang w:eastAsia="zh-CN"/>
        </w:rPr>
        <w:t>„příkazce“</w:t>
      </w:r>
      <w:r w:rsidRPr="00013544">
        <w:rPr>
          <w:rFonts w:asciiTheme="minorHAnsi" w:hAnsiTheme="minorHAnsi"/>
          <w:lang w:eastAsia="zh-CN"/>
        </w:rPr>
        <w:t>)</w:t>
      </w:r>
    </w:p>
    <w:p w:rsidR="00EE2BE0" w:rsidRPr="00013544" w:rsidRDefault="00EE2BE0" w:rsidP="00C02BFD">
      <w:pPr>
        <w:suppressAutoHyphens/>
        <w:spacing w:before="60" w:after="60" w:line="264" w:lineRule="auto"/>
        <w:rPr>
          <w:rFonts w:asciiTheme="minorHAnsi" w:hAnsiTheme="minorHAnsi" w:cs="Calibri"/>
          <w:lang w:eastAsia="zh-CN"/>
        </w:rPr>
      </w:pPr>
      <w:r w:rsidRPr="00013544">
        <w:rPr>
          <w:rFonts w:asciiTheme="minorHAnsi" w:hAnsiTheme="minorHAnsi" w:cs="Calibri"/>
          <w:lang w:eastAsia="zh-CN"/>
        </w:rPr>
        <w:t>a</w:t>
      </w:r>
    </w:p>
    <w:p w:rsidR="00013544" w:rsidRPr="00DB243C" w:rsidRDefault="00013544" w:rsidP="00D90BA5">
      <w:pPr>
        <w:pStyle w:val="Odstavecseseznamem"/>
        <w:numPr>
          <w:ilvl w:val="0"/>
          <w:numId w:val="20"/>
        </w:numPr>
        <w:suppressAutoHyphens/>
        <w:spacing w:before="120" w:line="264" w:lineRule="auto"/>
        <w:ind w:left="0" w:hanging="426"/>
        <w:rPr>
          <w:rFonts w:asciiTheme="minorHAnsi" w:hAnsiTheme="minorHAnsi"/>
          <w:b/>
          <w:bCs/>
          <w:lang w:eastAsia="zh-CN"/>
        </w:rPr>
      </w:pPr>
      <w:r w:rsidRPr="00DB243C">
        <w:rPr>
          <w:rFonts w:asciiTheme="minorHAnsi" w:hAnsiTheme="minorHAnsi"/>
          <w:b/>
          <w:lang w:eastAsia="zh-CN"/>
        </w:rPr>
        <w:t xml:space="preserve">Příkazník: </w:t>
      </w:r>
      <w:r w:rsidRPr="00DB243C">
        <w:rPr>
          <w:rFonts w:asciiTheme="minorHAnsi" w:hAnsiTheme="minorHAnsi"/>
          <w:b/>
          <w:lang w:eastAsia="zh-CN"/>
        </w:rPr>
        <w:tab/>
      </w:r>
      <w:r w:rsidRPr="00DB243C">
        <w:rPr>
          <w:rFonts w:asciiTheme="minorHAnsi" w:hAnsiTheme="minorHAnsi" w:cs="Calibri"/>
          <w:b/>
          <w:bCs/>
          <w:color w:val="FF0000"/>
          <w:lang w:eastAsia="zh-CN"/>
        </w:rPr>
        <w:t>………………………………………………………………….</w:t>
      </w:r>
      <w:r w:rsidRPr="00DB243C">
        <w:rPr>
          <w:rFonts w:asciiTheme="minorHAnsi" w:hAnsiTheme="minorHAnsi"/>
          <w:b/>
          <w:bCs/>
          <w:lang w:eastAsia="zh-CN"/>
        </w:rPr>
        <w:tab/>
      </w:r>
      <w:r w:rsidRPr="00DB243C">
        <w:rPr>
          <w:rFonts w:asciiTheme="minorHAnsi" w:hAnsiTheme="minorHAnsi"/>
          <w:b/>
          <w:bCs/>
          <w:lang w:eastAsia="zh-CN"/>
        </w:rPr>
        <w:tab/>
      </w:r>
      <w:r w:rsidRPr="00DB243C">
        <w:rPr>
          <w:rFonts w:asciiTheme="minorHAnsi" w:hAnsiTheme="minorHAnsi"/>
          <w:b/>
          <w:bCs/>
          <w:lang w:eastAsia="zh-CN"/>
        </w:rPr>
        <w:tab/>
      </w:r>
      <w:r w:rsidRPr="00DB243C">
        <w:rPr>
          <w:rFonts w:asciiTheme="minorHAnsi" w:hAnsiTheme="minorHAnsi"/>
          <w:b/>
          <w:bCs/>
          <w:lang w:eastAsia="zh-CN"/>
        </w:rPr>
        <w:tab/>
      </w:r>
      <w:r w:rsidRPr="00DB243C">
        <w:rPr>
          <w:rFonts w:asciiTheme="minorHAnsi" w:hAnsiTheme="minorHAnsi"/>
          <w:b/>
          <w:bCs/>
          <w:lang w:eastAsia="zh-CN"/>
        </w:rPr>
        <w:tab/>
      </w:r>
    </w:p>
    <w:p w:rsidR="00013544" w:rsidRPr="00013544" w:rsidRDefault="00013544" w:rsidP="00C02BFD">
      <w:pPr>
        <w:tabs>
          <w:tab w:val="left" w:pos="1140"/>
          <w:tab w:val="left" w:pos="1418"/>
          <w:tab w:val="left" w:pos="3261"/>
        </w:tabs>
        <w:suppressAutoHyphens/>
        <w:autoSpaceDE w:val="0"/>
        <w:spacing w:line="264" w:lineRule="auto"/>
        <w:ind w:hanging="10"/>
        <w:rPr>
          <w:rFonts w:asciiTheme="minorHAnsi" w:hAnsiTheme="minorHAnsi"/>
          <w:bCs/>
          <w:iCs/>
          <w:lang w:eastAsia="zh-CN"/>
        </w:rPr>
      </w:pPr>
      <w:r w:rsidRPr="00013544">
        <w:rPr>
          <w:rFonts w:asciiTheme="minorHAnsi" w:hAnsiTheme="minorHAnsi"/>
          <w:bCs/>
          <w:iCs/>
          <w:lang w:eastAsia="zh-CN"/>
        </w:rPr>
        <w:tab/>
      </w:r>
      <w:r w:rsidRPr="00013544">
        <w:rPr>
          <w:rFonts w:asciiTheme="minorHAnsi" w:hAnsiTheme="minorHAnsi"/>
          <w:bCs/>
          <w:iCs/>
          <w:lang w:eastAsia="zh-CN"/>
        </w:rPr>
        <w:tab/>
      </w:r>
      <w:r w:rsidRPr="00013544">
        <w:rPr>
          <w:rFonts w:asciiTheme="minorHAnsi" w:hAnsiTheme="minorHAnsi"/>
          <w:bCs/>
          <w:iCs/>
          <w:lang w:eastAsia="zh-CN"/>
        </w:rPr>
        <w:tab/>
        <w:t xml:space="preserve">IČ: </w:t>
      </w:r>
      <w:r w:rsidRPr="00013544">
        <w:rPr>
          <w:rFonts w:asciiTheme="minorHAnsi" w:hAnsiTheme="minorHAnsi"/>
          <w:bCs/>
          <w:iCs/>
          <w:lang w:eastAsia="zh-CN"/>
        </w:rPr>
        <w:tab/>
      </w:r>
      <w:r w:rsidRPr="00013544">
        <w:rPr>
          <w:rFonts w:asciiTheme="minorHAnsi" w:hAnsiTheme="minorHAnsi" w:cs="Calibri"/>
          <w:color w:val="FF0000"/>
          <w:lang w:eastAsia="zh-CN"/>
        </w:rPr>
        <w:t>……………………………………..</w:t>
      </w:r>
    </w:p>
    <w:p w:rsidR="00013544" w:rsidRPr="00013544" w:rsidRDefault="00013544" w:rsidP="00C02BFD">
      <w:pPr>
        <w:tabs>
          <w:tab w:val="left" w:pos="1418"/>
          <w:tab w:val="left" w:pos="3261"/>
        </w:tabs>
        <w:suppressAutoHyphens/>
        <w:autoSpaceDE w:val="0"/>
        <w:spacing w:line="264" w:lineRule="auto"/>
        <w:ind w:hanging="10"/>
        <w:rPr>
          <w:rFonts w:asciiTheme="minorHAnsi" w:hAnsiTheme="minorHAnsi"/>
          <w:bCs/>
          <w:iCs/>
          <w:lang w:eastAsia="zh-CN"/>
        </w:rPr>
      </w:pPr>
      <w:r w:rsidRPr="00013544">
        <w:rPr>
          <w:rFonts w:asciiTheme="minorHAnsi" w:hAnsiTheme="minorHAnsi"/>
          <w:bCs/>
          <w:iCs/>
          <w:lang w:eastAsia="zh-CN"/>
        </w:rPr>
        <w:tab/>
      </w:r>
      <w:r w:rsidRPr="00013544">
        <w:rPr>
          <w:rFonts w:asciiTheme="minorHAnsi" w:hAnsiTheme="minorHAnsi"/>
          <w:bCs/>
          <w:iCs/>
          <w:lang w:eastAsia="zh-CN"/>
        </w:rPr>
        <w:tab/>
      </w:r>
      <w:r>
        <w:rPr>
          <w:rFonts w:asciiTheme="minorHAnsi" w:hAnsiTheme="minorHAnsi"/>
          <w:bCs/>
          <w:iCs/>
          <w:lang w:eastAsia="zh-CN"/>
        </w:rPr>
        <w:t>DIČ:</w:t>
      </w:r>
      <w:r>
        <w:rPr>
          <w:rFonts w:asciiTheme="minorHAnsi" w:hAnsiTheme="minorHAnsi"/>
          <w:bCs/>
          <w:iCs/>
          <w:lang w:eastAsia="zh-CN"/>
        </w:rPr>
        <w:tab/>
      </w:r>
      <w:r w:rsidRPr="00013544">
        <w:rPr>
          <w:rFonts w:asciiTheme="minorHAnsi" w:hAnsiTheme="minorHAnsi" w:cs="Calibri"/>
          <w:color w:val="FF0000"/>
          <w:lang w:eastAsia="zh-CN"/>
        </w:rPr>
        <w:t>……………………………………..</w:t>
      </w:r>
    </w:p>
    <w:p w:rsidR="00013544" w:rsidRPr="00013544" w:rsidRDefault="00013544" w:rsidP="00C02BFD">
      <w:pPr>
        <w:tabs>
          <w:tab w:val="left" w:pos="1418"/>
          <w:tab w:val="left" w:pos="3261"/>
        </w:tabs>
        <w:suppressAutoHyphens/>
        <w:autoSpaceDE w:val="0"/>
        <w:spacing w:line="264" w:lineRule="auto"/>
        <w:ind w:hanging="10"/>
        <w:rPr>
          <w:rFonts w:asciiTheme="minorHAnsi" w:hAnsiTheme="minorHAnsi"/>
          <w:bCs/>
          <w:iCs/>
          <w:lang w:eastAsia="zh-CN"/>
        </w:rPr>
      </w:pPr>
      <w:r w:rsidRPr="00013544">
        <w:rPr>
          <w:rFonts w:asciiTheme="minorHAnsi" w:hAnsiTheme="minorHAnsi"/>
          <w:bCs/>
          <w:iCs/>
          <w:lang w:eastAsia="zh-CN"/>
        </w:rPr>
        <w:tab/>
      </w:r>
      <w:r w:rsidRPr="00013544">
        <w:rPr>
          <w:rFonts w:asciiTheme="minorHAnsi" w:hAnsiTheme="minorHAnsi"/>
          <w:bCs/>
          <w:iCs/>
          <w:lang w:eastAsia="zh-CN"/>
        </w:rPr>
        <w:tab/>
        <w:t xml:space="preserve">sídlo: </w:t>
      </w:r>
      <w:r w:rsidRPr="00013544">
        <w:rPr>
          <w:rFonts w:asciiTheme="minorHAnsi" w:hAnsiTheme="minorHAnsi"/>
          <w:bCs/>
          <w:iCs/>
          <w:lang w:eastAsia="zh-CN"/>
        </w:rPr>
        <w:tab/>
      </w:r>
      <w:r w:rsidRPr="00013544">
        <w:rPr>
          <w:rFonts w:asciiTheme="minorHAnsi" w:hAnsiTheme="minorHAnsi" w:cs="Calibri"/>
          <w:color w:val="FF0000"/>
          <w:lang w:eastAsia="zh-CN"/>
        </w:rPr>
        <w:t>……………………………………..</w:t>
      </w:r>
    </w:p>
    <w:p w:rsidR="00013544" w:rsidRPr="00013544" w:rsidRDefault="00013544" w:rsidP="00C02BFD">
      <w:pPr>
        <w:tabs>
          <w:tab w:val="left" w:pos="1418"/>
          <w:tab w:val="left" w:pos="3261"/>
        </w:tabs>
        <w:suppressAutoHyphens/>
        <w:spacing w:line="264" w:lineRule="auto"/>
        <w:ind w:hanging="10"/>
        <w:rPr>
          <w:rFonts w:asciiTheme="minorHAnsi" w:hAnsiTheme="minorHAnsi"/>
          <w:bCs/>
          <w:lang w:eastAsia="zh-CN"/>
        </w:rPr>
      </w:pPr>
      <w:r w:rsidRPr="00013544">
        <w:rPr>
          <w:rFonts w:asciiTheme="minorHAnsi" w:hAnsiTheme="minorHAnsi"/>
          <w:lang w:eastAsia="zh-CN"/>
        </w:rPr>
        <w:tab/>
      </w:r>
      <w:r w:rsidRPr="00013544">
        <w:rPr>
          <w:rFonts w:asciiTheme="minorHAnsi" w:hAnsiTheme="minorHAnsi"/>
          <w:lang w:eastAsia="zh-CN"/>
        </w:rPr>
        <w:tab/>
        <w:t>zastoupen:</w:t>
      </w:r>
      <w:r w:rsidRPr="00013544">
        <w:rPr>
          <w:rFonts w:asciiTheme="minorHAnsi" w:hAnsiTheme="minorHAnsi"/>
          <w:lang w:eastAsia="zh-CN"/>
        </w:rPr>
        <w:tab/>
      </w:r>
      <w:r w:rsidRPr="00013544">
        <w:rPr>
          <w:rFonts w:asciiTheme="minorHAnsi" w:hAnsiTheme="minorHAnsi" w:cs="Calibri"/>
          <w:color w:val="FF0000"/>
          <w:lang w:eastAsia="zh-CN"/>
        </w:rPr>
        <w:t>……………………………………..</w:t>
      </w:r>
    </w:p>
    <w:p w:rsidR="00013544" w:rsidRPr="00013544" w:rsidRDefault="005904AA" w:rsidP="00C02BFD">
      <w:pPr>
        <w:tabs>
          <w:tab w:val="left" w:pos="3261"/>
        </w:tabs>
        <w:suppressAutoHyphens/>
        <w:spacing w:line="264" w:lineRule="auto"/>
        <w:ind w:left="708" w:firstLine="708"/>
        <w:rPr>
          <w:rFonts w:asciiTheme="minorHAnsi" w:hAnsiTheme="minorHAnsi"/>
          <w:bCs/>
          <w:lang w:eastAsia="zh-CN"/>
        </w:rPr>
      </w:pPr>
      <w:r>
        <w:rPr>
          <w:rFonts w:asciiTheme="minorHAnsi" w:hAnsiTheme="minorHAnsi"/>
          <w:bCs/>
          <w:lang w:eastAsia="zh-CN"/>
        </w:rPr>
        <w:t>telefon</w:t>
      </w:r>
      <w:r w:rsidR="00013544" w:rsidRPr="00013544">
        <w:rPr>
          <w:rFonts w:asciiTheme="minorHAnsi" w:hAnsiTheme="minorHAnsi"/>
          <w:bCs/>
          <w:lang w:eastAsia="zh-CN"/>
        </w:rPr>
        <w:t xml:space="preserve">: </w:t>
      </w:r>
      <w:r w:rsidR="00013544" w:rsidRPr="00013544">
        <w:rPr>
          <w:rFonts w:asciiTheme="minorHAnsi" w:hAnsiTheme="minorHAnsi"/>
          <w:bCs/>
          <w:lang w:eastAsia="zh-CN"/>
        </w:rPr>
        <w:tab/>
      </w:r>
      <w:r w:rsidR="00013544" w:rsidRPr="00013544">
        <w:rPr>
          <w:rFonts w:asciiTheme="minorHAnsi" w:hAnsiTheme="minorHAnsi" w:cs="Calibri"/>
          <w:color w:val="FF0000"/>
          <w:lang w:eastAsia="zh-CN"/>
        </w:rPr>
        <w:t>……………………………………..</w:t>
      </w:r>
      <w:r w:rsidR="00013544" w:rsidRPr="00013544">
        <w:rPr>
          <w:rFonts w:asciiTheme="minorHAnsi" w:hAnsiTheme="minorHAnsi"/>
          <w:bCs/>
          <w:lang w:eastAsia="zh-CN"/>
        </w:rPr>
        <w:tab/>
      </w:r>
      <w:r w:rsidR="00013544" w:rsidRPr="00013544">
        <w:rPr>
          <w:rFonts w:asciiTheme="minorHAnsi" w:hAnsiTheme="minorHAnsi"/>
          <w:bCs/>
          <w:lang w:eastAsia="zh-CN"/>
        </w:rPr>
        <w:tab/>
      </w:r>
    </w:p>
    <w:p w:rsidR="00013544" w:rsidRDefault="00013544" w:rsidP="00C02BFD">
      <w:pPr>
        <w:tabs>
          <w:tab w:val="left" w:pos="3261"/>
        </w:tabs>
        <w:suppressAutoHyphens/>
        <w:spacing w:line="264" w:lineRule="auto"/>
        <w:ind w:left="708" w:firstLine="708"/>
        <w:rPr>
          <w:rFonts w:asciiTheme="minorHAnsi" w:hAnsiTheme="minorHAnsi" w:cs="Calibri"/>
          <w:bCs/>
          <w:lang w:eastAsia="zh-CN"/>
        </w:rPr>
      </w:pPr>
      <w:r w:rsidRPr="00013544">
        <w:rPr>
          <w:rFonts w:asciiTheme="minorHAnsi" w:hAnsiTheme="minorHAnsi"/>
          <w:bCs/>
          <w:lang w:eastAsia="zh-CN"/>
        </w:rPr>
        <w:t xml:space="preserve">e-mail: </w:t>
      </w:r>
      <w:r w:rsidRPr="00013544">
        <w:rPr>
          <w:rFonts w:asciiTheme="minorHAnsi" w:hAnsiTheme="minorHAnsi"/>
          <w:bCs/>
          <w:lang w:eastAsia="zh-CN"/>
        </w:rPr>
        <w:tab/>
      </w:r>
      <w:r w:rsidRPr="00013544">
        <w:rPr>
          <w:rFonts w:asciiTheme="minorHAnsi" w:hAnsiTheme="minorHAnsi" w:cs="Calibri"/>
          <w:color w:val="FF0000"/>
          <w:lang w:eastAsia="zh-CN"/>
        </w:rPr>
        <w:t>…………………</w:t>
      </w:r>
      <w:r w:rsidR="005904AA">
        <w:rPr>
          <w:rFonts w:asciiTheme="minorHAnsi" w:hAnsiTheme="minorHAnsi" w:cs="Calibri"/>
          <w:color w:val="FF0000"/>
          <w:lang w:eastAsia="zh-CN"/>
        </w:rPr>
        <w:t>@</w:t>
      </w:r>
      <w:r w:rsidRPr="00013544">
        <w:rPr>
          <w:rFonts w:asciiTheme="minorHAnsi" w:hAnsiTheme="minorHAnsi" w:cs="Calibri"/>
          <w:color w:val="FF0000"/>
          <w:lang w:eastAsia="zh-CN"/>
        </w:rPr>
        <w:t>………………</w:t>
      </w:r>
      <w:r w:rsidR="005904AA">
        <w:rPr>
          <w:rFonts w:asciiTheme="minorHAnsi" w:hAnsiTheme="minorHAnsi" w:cs="Calibri"/>
          <w:color w:val="FF0000"/>
          <w:lang w:eastAsia="zh-CN"/>
        </w:rPr>
        <w:t>.</w:t>
      </w:r>
    </w:p>
    <w:p w:rsidR="00013544" w:rsidRDefault="00013544" w:rsidP="00C02BFD">
      <w:pPr>
        <w:tabs>
          <w:tab w:val="left" w:pos="3261"/>
        </w:tabs>
        <w:suppressAutoHyphens/>
        <w:spacing w:line="264" w:lineRule="auto"/>
        <w:ind w:left="708" w:firstLine="708"/>
        <w:rPr>
          <w:rFonts w:asciiTheme="minorHAnsi" w:hAnsiTheme="minorHAnsi" w:cs="Calibri"/>
          <w:color w:val="FF0000"/>
          <w:lang w:eastAsia="zh-CN"/>
        </w:rPr>
      </w:pPr>
      <w:r>
        <w:rPr>
          <w:rFonts w:asciiTheme="minorHAnsi" w:hAnsiTheme="minorHAnsi" w:cs="Calibri"/>
          <w:bCs/>
          <w:lang w:eastAsia="zh-CN"/>
        </w:rPr>
        <w:t>bankovní spojení:</w:t>
      </w:r>
      <w:r>
        <w:rPr>
          <w:rFonts w:asciiTheme="minorHAnsi" w:hAnsiTheme="minorHAnsi" w:cs="Calibri"/>
          <w:bCs/>
          <w:lang w:eastAsia="zh-CN"/>
        </w:rPr>
        <w:tab/>
      </w:r>
      <w:r w:rsidRPr="00013544">
        <w:rPr>
          <w:rFonts w:asciiTheme="minorHAnsi" w:hAnsiTheme="minorHAnsi" w:cs="Calibri"/>
          <w:color w:val="FF0000"/>
          <w:lang w:eastAsia="zh-CN"/>
        </w:rPr>
        <w:t>…………………………</w:t>
      </w:r>
      <w:r w:rsidR="005904AA">
        <w:rPr>
          <w:rFonts w:asciiTheme="minorHAnsi" w:hAnsiTheme="minorHAnsi" w:cs="Calibri"/>
          <w:color w:val="FF0000"/>
          <w:lang w:eastAsia="zh-CN"/>
        </w:rPr>
        <w:t>/</w:t>
      </w:r>
      <w:r w:rsidRPr="00013544">
        <w:rPr>
          <w:rFonts w:asciiTheme="minorHAnsi" w:hAnsiTheme="minorHAnsi" w:cs="Calibri"/>
          <w:color w:val="FF0000"/>
          <w:lang w:eastAsia="zh-CN"/>
        </w:rPr>
        <w:t>………..</w:t>
      </w:r>
      <w:r w:rsidR="00DB243C">
        <w:rPr>
          <w:rFonts w:asciiTheme="minorHAnsi" w:hAnsiTheme="minorHAnsi" w:cs="Calibri"/>
          <w:color w:val="FF0000"/>
          <w:lang w:eastAsia="zh-CN"/>
        </w:rPr>
        <w:t xml:space="preserve">, </w:t>
      </w:r>
      <w:r w:rsidR="00DB243C" w:rsidRPr="00DB243C">
        <w:rPr>
          <w:rFonts w:asciiTheme="minorHAnsi" w:hAnsiTheme="minorHAnsi" w:cs="Calibri"/>
          <w:lang w:eastAsia="zh-CN"/>
        </w:rPr>
        <w:t>vedený u</w:t>
      </w:r>
      <w:r w:rsidR="00DB243C">
        <w:rPr>
          <w:rFonts w:asciiTheme="minorHAnsi" w:hAnsiTheme="minorHAnsi" w:cs="Calibri"/>
          <w:color w:val="FF0000"/>
          <w:lang w:eastAsia="zh-CN"/>
        </w:rPr>
        <w:t xml:space="preserve"> …………………………………………</w:t>
      </w:r>
    </w:p>
    <w:p w:rsidR="00013544" w:rsidRPr="00013544" w:rsidRDefault="00013544" w:rsidP="00C02BFD">
      <w:pPr>
        <w:suppressAutoHyphens/>
        <w:spacing w:after="60" w:line="264" w:lineRule="auto"/>
        <w:ind w:left="1418"/>
        <w:rPr>
          <w:rFonts w:asciiTheme="minorHAnsi" w:hAnsiTheme="minorHAnsi"/>
          <w:lang w:eastAsia="zh-CN"/>
        </w:rPr>
      </w:pPr>
      <w:r w:rsidRPr="00013544">
        <w:rPr>
          <w:rFonts w:asciiTheme="minorHAnsi" w:hAnsiTheme="minorHAnsi"/>
          <w:lang w:eastAsia="zh-CN"/>
        </w:rPr>
        <w:t xml:space="preserve">(dále jen </w:t>
      </w:r>
      <w:r w:rsidRPr="00013544">
        <w:rPr>
          <w:rFonts w:asciiTheme="minorHAnsi" w:hAnsiTheme="minorHAnsi"/>
          <w:b/>
          <w:lang w:eastAsia="zh-CN"/>
        </w:rPr>
        <w:t>„</w:t>
      </w:r>
      <w:r>
        <w:rPr>
          <w:rFonts w:asciiTheme="minorHAnsi" w:hAnsiTheme="minorHAnsi"/>
          <w:b/>
          <w:lang w:eastAsia="zh-CN"/>
        </w:rPr>
        <w:t>příkazník</w:t>
      </w:r>
      <w:r w:rsidRPr="00013544">
        <w:rPr>
          <w:rFonts w:asciiTheme="minorHAnsi" w:hAnsiTheme="minorHAnsi"/>
          <w:b/>
          <w:lang w:eastAsia="zh-CN"/>
        </w:rPr>
        <w:t>“</w:t>
      </w:r>
      <w:r w:rsidRPr="00013544">
        <w:rPr>
          <w:rFonts w:asciiTheme="minorHAnsi" w:hAnsiTheme="minorHAnsi"/>
          <w:lang w:eastAsia="zh-CN"/>
        </w:rPr>
        <w:t>)</w:t>
      </w:r>
    </w:p>
    <w:p w:rsidR="00EE2BE0" w:rsidRPr="00013544" w:rsidRDefault="00EE2BE0" w:rsidP="00C02BFD">
      <w:pPr>
        <w:suppressAutoHyphens/>
        <w:spacing w:before="60" w:after="60" w:line="264" w:lineRule="auto"/>
        <w:ind w:left="709" w:firstLine="709"/>
        <w:rPr>
          <w:rFonts w:asciiTheme="minorHAnsi" w:hAnsiTheme="minorHAnsi"/>
          <w:lang w:eastAsia="zh-CN"/>
        </w:rPr>
      </w:pPr>
      <w:r w:rsidRPr="00013544">
        <w:rPr>
          <w:rFonts w:asciiTheme="minorHAnsi" w:hAnsiTheme="minorHAnsi"/>
          <w:lang w:eastAsia="zh-CN"/>
        </w:rPr>
        <w:t>(společně také jako „</w:t>
      </w:r>
      <w:r w:rsidRPr="00013544">
        <w:rPr>
          <w:rFonts w:asciiTheme="minorHAnsi" w:hAnsiTheme="minorHAnsi"/>
          <w:b/>
          <w:lang w:eastAsia="zh-CN"/>
        </w:rPr>
        <w:t>smluvní strany</w:t>
      </w:r>
      <w:r w:rsidRPr="00013544">
        <w:rPr>
          <w:rFonts w:asciiTheme="minorHAnsi" w:hAnsiTheme="minorHAnsi"/>
          <w:lang w:eastAsia="zh-CN"/>
        </w:rPr>
        <w:t>“)</w:t>
      </w:r>
    </w:p>
    <w:p w:rsidR="00EE2BE0" w:rsidRPr="00013544" w:rsidRDefault="00EE2BE0" w:rsidP="00C02BFD">
      <w:pPr>
        <w:suppressAutoHyphens/>
        <w:spacing w:before="120" w:line="264" w:lineRule="auto"/>
        <w:jc w:val="center"/>
        <w:rPr>
          <w:rFonts w:asciiTheme="minorHAnsi" w:hAnsiTheme="minorHAnsi"/>
          <w:b/>
          <w:bCs/>
          <w:iCs/>
          <w:lang w:eastAsia="zh-CN"/>
        </w:rPr>
      </w:pPr>
      <w:r w:rsidRPr="00013544">
        <w:rPr>
          <w:rFonts w:asciiTheme="minorHAnsi" w:hAnsiTheme="minorHAnsi"/>
          <w:iCs/>
          <w:lang w:eastAsia="zh-CN"/>
        </w:rPr>
        <w:t>uzavírají níže uvedeného dne, měsíce a roku jako projev svobodné a vážné vůle</w:t>
      </w:r>
    </w:p>
    <w:p w:rsidR="00EE2BE0" w:rsidRPr="00013544" w:rsidRDefault="00EE2BE0" w:rsidP="00C02BFD">
      <w:pPr>
        <w:keepNext/>
        <w:tabs>
          <w:tab w:val="left" w:pos="0"/>
        </w:tabs>
        <w:spacing w:line="264" w:lineRule="auto"/>
        <w:jc w:val="center"/>
        <w:outlineLvl w:val="0"/>
        <w:rPr>
          <w:rFonts w:asciiTheme="minorHAnsi" w:hAnsiTheme="minorHAnsi"/>
          <w:iCs/>
          <w:kern w:val="32"/>
        </w:rPr>
      </w:pPr>
      <w:r w:rsidRPr="00013544">
        <w:rPr>
          <w:rFonts w:asciiTheme="minorHAnsi" w:hAnsiTheme="minorHAnsi"/>
          <w:iCs/>
          <w:kern w:val="32"/>
        </w:rPr>
        <w:t>tuto</w:t>
      </w:r>
    </w:p>
    <w:p w:rsidR="00EE2BE0" w:rsidRPr="00013544" w:rsidRDefault="00EE2BE0" w:rsidP="00C02BFD">
      <w:pPr>
        <w:keepNext/>
        <w:tabs>
          <w:tab w:val="left" w:pos="0"/>
        </w:tabs>
        <w:spacing w:before="60" w:after="60" w:line="264" w:lineRule="auto"/>
        <w:jc w:val="center"/>
        <w:outlineLvl w:val="0"/>
        <w:rPr>
          <w:rFonts w:asciiTheme="minorHAnsi" w:hAnsiTheme="minorHAnsi"/>
          <w:b/>
          <w:iCs/>
          <w:kern w:val="32"/>
        </w:rPr>
      </w:pPr>
      <w:r w:rsidRPr="00013544">
        <w:rPr>
          <w:rFonts w:asciiTheme="minorHAnsi" w:hAnsiTheme="minorHAnsi"/>
          <w:b/>
          <w:iCs/>
          <w:kern w:val="32"/>
        </w:rPr>
        <w:t>Příkazní smlouvu</w:t>
      </w:r>
      <w:r w:rsidR="00013544">
        <w:rPr>
          <w:rFonts w:asciiTheme="minorHAnsi" w:hAnsiTheme="minorHAnsi"/>
          <w:b/>
          <w:iCs/>
          <w:kern w:val="32"/>
        </w:rPr>
        <w:t xml:space="preserve"> – autorský dozor</w:t>
      </w:r>
    </w:p>
    <w:p w:rsidR="009218FB" w:rsidRPr="009218FB" w:rsidRDefault="00EE2BE0" w:rsidP="009218FB">
      <w:pPr>
        <w:keepNext/>
        <w:tabs>
          <w:tab w:val="left" w:pos="0"/>
        </w:tabs>
        <w:spacing w:after="120" w:line="264" w:lineRule="auto"/>
        <w:jc w:val="center"/>
        <w:outlineLvl w:val="0"/>
        <w:rPr>
          <w:rFonts w:asciiTheme="minorHAnsi" w:hAnsiTheme="minorHAnsi"/>
          <w:iCs/>
          <w:kern w:val="32"/>
        </w:rPr>
      </w:pPr>
      <w:r w:rsidRPr="00013544">
        <w:rPr>
          <w:rFonts w:asciiTheme="minorHAnsi" w:hAnsiTheme="minorHAnsi"/>
          <w:iCs/>
          <w:kern w:val="32"/>
        </w:rPr>
        <w:t>(dále jen „</w:t>
      </w:r>
      <w:r w:rsidRPr="00013544">
        <w:rPr>
          <w:rFonts w:asciiTheme="minorHAnsi" w:hAnsiTheme="minorHAnsi"/>
          <w:b/>
          <w:iCs/>
          <w:kern w:val="32"/>
        </w:rPr>
        <w:t>Smlouva</w:t>
      </w:r>
      <w:r w:rsidRPr="00013544">
        <w:rPr>
          <w:rFonts w:asciiTheme="minorHAnsi" w:hAnsiTheme="minorHAnsi"/>
          <w:iCs/>
          <w:kern w:val="32"/>
        </w:rPr>
        <w:t>“)</w:t>
      </w:r>
    </w:p>
    <w:p w:rsidR="000B256C" w:rsidRPr="00244584" w:rsidRDefault="000B256C" w:rsidP="00C02BFD">
      <w:pPr>
        <w:pStyle w:val="Nadpis1"/>
        <w:tabs>
          <w:tab w:val="left" w:pos="0"/>
        </w:tabs>
        <w:spacing w:before="240" w:line="264" w:lineRule="auto"/>
        <w:rPr>
          <w:rFonts w:asciiTheme="minorHAnsi" w:hAnsiTheme="minorHAnsi"/>
          <w:szCs w:val="24"/>
        </w:rPr>
      </w:pPr>
      <w:r w:rsidRPr="00244584">
        <w:rPr>
          <w:rFonts w:asciiTheme="minorHAnsi" w:hAnsiTheme="minorHAnsi"/>
          <w:szCs w:val="24"/>
        </w:rPr>
        <w:t>Čl. II.</w:t>
      </w:r>
    </w:p>
    <w:p w:rsidR="000B256C" w:rsidRPr="00244584" w:rsidRDefault="000B256C" w:rsidP="00C02BFD">
      <w:pPr>
        <w:spacing w:after="60" w:line="264" w:lineRule="auto"/>
        <w:jc w:val="center"/>
        <w:rPr>
          <w:rFonts w:asciiTheme="minorHAnsi" w:hAnsiTheme="minorHAnsi"/>
          <w:b/>
        </w:rPr>
      </w:pPr>
      <w:r w:rsidRPr="00244584">
        <w:rPr>
          <w:rFonts w:asciiTheme="minorHAnsi" w:hAnsiTheme="minorHAnsi"/>
          <w:b/>
        </w:rPr>
        <w:t>Úvodní ustanovení</w:t>
      </w:r>
    </w:p>
    <w:p w:rsidR="000B256C" w:rsidRPr="00244584" w:rsidRDefault="000B256C" w:rsidP="00D90BA5">
      <w:pPr>
        <w:pStyle w:val="Odstavecseseznamem"/>
        <w:numPr>
          <w:ilvl w:val="0"/>
          <w:numId w:val="26"/>
        </w:numPr>
        <w:spacing w:line="264" w:lineRule="auto"/>
        <w:ind w:left="0" w:hanging="425"/>
        <w:contextualSpacing w:val="0"/>
        <w:jc w:val="both"/>
        <w:rPr>
          <w:rFonts w:asciiTheme="minorHAnsi" w:hAnsiTheme="minorHAnsi"/>
          <w:b/>
        </w:rPr>
      </w:pPr>
      <w:r>
        <w:rPr>
          <w:rFonts w:asciiTheme="minorHAnsi" w:hAnsiTheme="minorHAnsi"/>
        </w:rPr>
        <w:lastRenderedPageBreak/>
        <w:t>Příkazce</w:t>
      </w:r>
      <w:r w:rsidRPr="000B256C">
        <w:rPr>
          <w:rFonts w:asciiTheme="minorHAnsi" w:hAnsiTheme="minorHAnsi"/>
        </w:rPr>
        <w:t xml:space="preserve"> uzavírá tuto </w:t>
      </w:r>
      <w:r>
        <w:rPr>
          <w:rFonts w:asciiTheme="minorHAnsi" w:hAnsiTheme="minorHAnsi"/>
        </w:rPr>
        <w:t>S</w:t>
      </w:r>
      <w:r w:rsidRPr="000B256C">
        <w:rPr>
          <w:rFonts w:asciiTheme="minorHAnsi" w:hAnsiTheme="minorHAnsi"/>
        </w:rPr>
        <w:t xml:space="preserve">mlouvu s </w:t>
      </w:r>
      <w:r>
        <w:rPr>
          <w:rFonts w:asciiTheme="minorHAnsi" w:hAnsiTheme="minorHAnsi"/>
        </w:rPr>
        <w:t>příkazníkem</w:t>
      </w:r>
      <w:r w:rsidRPr="000B256C">
        <w:rPr>
          <w:rFonts w:asciiTheme="minorHAnsi" w:hAnsiTheme="minorHAnsi"/>
        </w:rPr>
        <w:t xml:space="preserve"> jako logický krok následující po </w:t>
      </w:r>
      <w:r>
        <w:rPr>
          <w:rFonts w:asciiTheme="minorHAnsi" w:hAnsiTheme="minorHAnsi"/>
        </w:rPr>
        <w:t>výběrovém</w:t>
      </w:r>
      <w:r w:rsidRPr="000B256C">
        <w:rPr>
          <w:rFonts w:asciiTheme="minorHAnsi" w:hAnsiTheme="minorHAnsi"/>
        </w:rPr>
        <w:t xml:space="preserve"> řízení veřejné zakázky </w:t>
      </w:r>
      <w:r w:rsidRPr="000B256C">
        <w:rPr>
          <w:rFonts w:asciiTheme="minorHAnsi" w:hAnsiTheme="minorHAnsi"/>
          <w:b/>
          <w:bCs/>
          <w:iCs/>
        </w:rPr>
        <w:t xml:space="preserve">„Přístavba pavilonu odborných učeben – ZŠ Bílá Třemešná– </w:t>
      </w:r>
      <w:r w:rsidRPr="000B256C">
        <w:rPr>
          <w:rFonts w:asciiTheme="minorHAnsi" w:hAnsiTheme="minorHAnsi" w:cs="Arial"/>
          <w:b/>
        </w:rPr>
        <w:t>výběr poskytovatele projekčních činností (DUR, DSP a DPS) a autorského dozoru</w:t>
      </w:r>
      <w:r w:rsidRPr="000B256C">
        <w:rPr>
          <w:rFonts w:asciiTheme="minorHAnsi" w:hAnsiTheme="minorHAnsi"/>
          <w:b/>
          <w:bCs/>
          <w:iCs/>
        </w:rPr>
        <w:t xml:space="preserve">“ </w:t>
      </w:r>
      <w:r w:rsidRPr="000B256C">
        <w:rPr>
          <w:rFonts w:asciiTheme="minorHAnsi" w:hAnsiTheme="minorHAnsi"/>
          <w:bCs/>
          <w:iCs/>
        </w:rPr>
        <w:t xml:space="preserve">zadávané formou </w:t>
      </w:r>
      <w:r>
        <w:rPr>
          <w:rFonts w:asciiTheme="minorHAnsi" w:hAnsiTheme="minorHAnsi"/>
          <w:bCs/>
          <w:iCs/>
        </w:rPr>
        <w:t>výběrového</w:t>
      </w:r>
      <w:r w:rsidRPr="000B256C">
        <w:rPr>
          <w:rFonts w:asciiTheme="minorHAnsi" w:hAnsiTheme="minorHAnsi"/>
          <w:bCs/>
          <w:iCs/>
        </w:rPr>
        <w:t xml:space="preserve"> řízení </w:t>
      </w:r>
      <w:r>
        <w:rPr>
          <w:rFonts w:asciiTheme="minorHAnsi" w:hAnsiTheme="minorHAnsi"/>
          <w:bCs/>
          <w:iCs/>
        </w:rPr>
        <w:t>mimo režim</w:t>
      </w:r>
      <w:r w:rsidRPr="000B256C">
        <w:rPr>
          <w:rFonts w:asciiTheme="minorHAnsi" w:hAnsiTheme="minorHAnsi"/>
          <w:bCs/>
          <w:iCs/>
        </w:rPr>
        <w:t xml:space="preserve"> zákona č. 137/2006 Sb., o veřejných zakázkách, ve znění pozdějších předpisů (dále jen „</w:t>
      </w:r>
      <w:r>
        <w:rPr>
          <w:rFonts w:asciiTheme="minorHAnsi" w:hAnsiTheme="minorHAnsi"/>
          <w:b/>
          <w:bCs/>
          <w:iCs/>
        </w:rPr>
        <w:t>výběrové</w:t>
      </w:r>
      <w:r w:rsidRPr="000B256C">
        <w:rPr>
          <w:rFonts w:asciiTheme="minorHAnsi" w:hAnsiTheme="minorHAnsi"/>
          <w:b/>
          <w:bCs/>
          <w:iCs/>
        </w:rPr>
        <w:t xml:space="preserve"> řízení</w:t>
      </w:r>
      <w:r w:rsidRPr="000B256C">
        <w:rPr>
          <w:rFonts w:asciiTheme="minorHAnsi" w:hAnsiTheme="minorHAnsi"/>
          <w:bCs/>
          <w:iCs/>
        </w:rPr>
        <w:t>“)</w:t>
      </w:r>
      <w:r w:rsidRPr="000B256C">
        <w:rPr>
          <w:rFonts w:asciiTheme="minorHAnsi" w:hAnsiTheme="minorHAnsi"/>
        </w:rPr>
        <w:t xml:space="preserve">. </w:t>
      </w:r>
      <w:r>
        <w:rPr>
          <w:rFonts w:asciiTheme="minorHAnsi" w:hAnsiTheme="minorHAnsi"/>
          <w:bCs/>
        </w:rPr>
        <w:t xml:space="preserve">Všechny podmínky uvedené ve výběrovém </w:t>
      </w:r>
      <w:r w:rsidRPr="000B256C">
        <w:rPr>
          <w:rFonts w:asciiTheme="minorHAnsi" w:hAnsiTheme="minorHAnsi"/>
          <w:bCs/>
        </w:rPr>
        <w:t>řízení (zadávací dokumentace včetně všech příloh aj.) této veřejné zakázky jakož i údaje v</w:t>
      </w:r>
      <w:r>
        <w:rPr>
          <w:rFonts w:asciiTheme="minorHAnsi" w:hAnsiTheme="minorHAnsi"/>
          <w:bCs/>
        </w:rPr>
        <w:t> </w:t>
      </w:r>
      <w:r w:rsidRPr="000B256C">
        <w:rPr>
          <w:rFonts w:asciiTheme="minorHAnsi" w:hAnsiTheme="minorHAnsi"/>
          <w:bCs/>
        </w:rPr>
        <w:t>nabídce</w:t>
      </w:r>
      <w:r>
        <w:rPr>
          <w:rFonts w:asciiTheme="minorHAnsi" w:hAnsiTheme="minorHAnsi"/>
          <w:bCs/>
        </w:rPr>
        <w:t xml:space="preserve"> příkazníka, jakožto vybraného</w:t>
      </w:r>
      <w:r w:rsidRPr="000B256C">
        <w:rPr>
          <w:rFonts w:asciiTheme="minorHAnsi" w:hAnsiTheme="minorHAnsi"/>
          <w:bCs/>
        </w:rPr>
        <w:t xml:space="preserve"> uchazeče</w:t>
      </w:r>
      <w:r>
        <w:rPr>
          <w:rFonts w:asciiTheme="minorHAnsi" w:hAnsiTheme="minorHAnsi"/>
          <w:bCs/>
        </w:rPr>
        <w:t xml:space="preserve"> v rámci příslušného </w:t>
      </w:r>
      <w:r w:rsidRPr="000B256C">
        <w:rPr>
          <w:rFonts w:asciiTheme="minorHAnsi" w:hAnsiTheme="minorHAnsi"/>
          <w:bCs/>
        </w:rPr>
        <w:t xml:space="preserve">výběrového řízení, jsou platné pro plnění </w:t>
      </w:r>
      <w:r w:rsidR="00244584" w:rsidRPr="000B256C">
        <w:rPr>
          <w:rFonts w:asciiTheme="minorHAnsi" w:hAnsiTheme="minorHAnsi"/>
          <w:bCs/>
        </w:rPr>
        <w:t>zakázky, i když</w:t>
      </w:r>
      <w:r w:rsidRPr="000B256C">
        <w:rPr>
          <w:rFonts w:asciiTheme="minorHAnsi" w:hAnsiTheme="minorHAnsi"/>
          <w:bCs/>
        </w:rPr>
        <w:t xml:space="preserve"> nejsou výslovně uvedeny v této Smlouvě. P</w:t>
      </w:r>
      <w:r w:rsidRPr="000B256C">
        <w:rPr>
          <w:rFonts w:asciiTheme="minorHAnsi" w:hAnsiTheme="minorHAnsi"/>
        </w:rPr>
        <w:t>říslušná zadávací dokumentace uvedeného zadávacího řízení je nedílnou součástí této Smlouvy jako příloha č. 1 této Smlouvy</w:t>
      </w:r>
      <w:r>
        <w:rPr>
          <w:rFonts w:asciiTheme="minorHAnsi" w:hAnsiTheme="minorHAnsi"/>
        </w:rPr>
        <w:t xml:space="preserve"> a příslušná nabídka </w:t>
      </w:r>
      <w:r>
        <w:rPr>
          <w:rFonts w:asciiTheme="minorHAnsi" w:hAnsiTheme="minorHAnsi"/>
          <w:bCs/>
        </w:rPr>
        <w:t>příkazníka, jakožto vybraného</w:t>
      </w:r>
      <w:r w:rsidRPr="000B256C">
        <w:rPr>
          <w:rFonts w:asciiTheme="minorHAnsi" w:hAnsiTheme="minorHAnsi"/>
          <w:bCs/>
        </w:rPr>
        <w:t xml:space="preserve"> uchazeče</w:t>
      </w:r>
      <w:r>
        <w:rPr>
          <w:rFonts w:asciiTheme="minorHAnsi" w:hAnsiTheme="minorHAnsi"/>
          <w:bCs/>
        </w:rPr>
        <w:t xml:space="preserve"> v rámci souvisejícího </w:t>
      </w:r>
      <w:r w:rsidRPr="000B256C">
        <w:rPr>
          <w:rFonts w:asciiTheme="minorHAnsi" w:hAnsiTheme="minorHAnsi"/>
          <w:bCs/>
        </w:rPr>
        <w:t>výběrového řízení,</w:t>
      </w:r>
      <w:r w:rsidRPr="000B256C">
        <w:rPr>
          <w:rFonts w:asciiTheme="minorHAnsi" w:hAnsiTheme="minorHAnsi"/>
        </w:rPr>
        <w:t xml:space="preserve"> je nedílnou součástí této Smlouvy jako příloha č. </w:t>
      </w:r>
      <w:r>
        <w:rPr>
          <w:rFonts w:asciiTheme="minorHAnsi" w:hAnsiTheme="minorHAnsi"/>
        </w:rPr>
        <w:t>2.</w:t>
      </w:r>
    </w:p>
    <w:p w:rsidR="00244584" w:rsidRPr="00244584" w:rsidRDefault="00244584" w:rsidP="00D90BA5">
      <w:pPr>
        <w:pStyle w:val="Odstavecseseznamem"/>
        <w:numPr>
          <w:ilvl w:val="0"/>
          <w:numId w:val="26"/>
        </w:numPr>
        <w:spacing w:line="264" w:lineRule="auto"/>
        <w:ind w:left="0" w:hanging="425"/>
        <w:contextualSpacing w:val="0"/>
        <w:jc w:val="both"/>
        <w:rPr>
          <w:rFonts w:asciiTheme="minorHAnsi" w:hAnsiTheme="minorHAnsi"/>
        </w:rPr>
      </w:pPr>
      <w:r w:rsidRPr="00244584">
        <w:rPr>
          <w:rFonts w:asciiTheme="minorHAnsi" w:hAnsiTheme="minorHAnsi"/>
        </w:rPr>
        <w:t xml:space="preserve">Smluvní strany prohlašují, že se před uzavřením této Smlouvy nedopustily v souvislosti s </w:t>
      </w:r>
      <w:r>
        <w:rPr>
          <w:rFonts w:asciiTheme="minorHAnsi" w:hAnsiTheme="minorHAnsi"/>
        </w:rPr>
        <w:t>výběrovým</w:t>
      </w:r>
      <w:r w:rsidRPr="00244584">
        <w:rPr>
          <w:rFonts w:asciiTheme="minorHAnsi" w:hAnsiTheme="minorHAnsi"/>
        </w:rPr>
        <w:t xml:space="preserve"> řízením samy nebo prostřednictvím jiné osoby žádného jednání, jež by odporovalo zákonu nebo dobrým mravům nebo by zákon obcházelo, zejména že nenabízely žádné výhody osobám podílejícím se na zadání veřejné zakázky, na jejíž plnění zadavatel, tj. </w:t>
      </w:r>
      <w:r w:rsidR="00953A4E">
        <w:rPr>
          <w:rFonts w:asciiTheme="minorHAnsi" w:hAnsiTheme="minorHAnsi"/>
        </w:rPr>
        <w:t>příkazce</w:t>
      </w:r>
      <w:r w:rsidRPr="00244584">
        <w:rPr>
          <w:rFonts w:asciiTheme="minorHAnsi" w:hAnsiTheme="minorHAnsi"/>
        </w:rPr>
        <w:t xml:space="preserve">, uzavřel s vítězným uchazečem, tj. </w:t>
      </w:r>
      <w:r w:rsidR="00953A4E">
        <w:rPr>
          <w:rFonts w:asciiTheme="minorHAnsi" w:hAnsiTheme="minorHAnsi"/>
        </w:rPr>
        <w:t>příkazníkem</w:t>
      </w:r>
      <w:r w:rsidRPr="00244584">
        <w:rPr>
          <w:rFonts w:asciiTheme="minorHAnsi" w:hAnsiTheme="minorHAnsi"/>
        </w:rPr>
        <w:t>, tuto Smlouvu, a že se zejména ve vztahu k ostatním uchazečům nedopustily žádného jednání narušujícího hospodářskou soutěž.</w:t>
      </w:r>
    </w:p>
    <w:p w:rsidR="00EE2BE0" w:rsidRPr="00013544" w:rsidRDefault="00EE2BE0" w:rsidP="00C02BFD">
      <w:pPr>
        <w:pStyle w:val="Odstavecseseznamem"/>
        <w:spacing w:before="240" w:line="264" w:lineRule="auto"/>
        <w:ind w:left="0"/>
        <w:contextualSpacing w:val="0"/>
        <w:jc w:val="center"/>
        <w:rPr>
          <w:rFonts w:asciiTheme="minorHAnsi" w:hAnsiTheme="minorHAnsi"/>
          <w:b/>
        </w:rPr>
      </w:pPr>
      <w:r w:rsidRPr="00013544">
        <w:rPr>
          <w:rFonts w:asciiTheme="minorHAnsi" w:hAnsiTheme="minorHAnsi"/>
          <w:b/>
        </w:rPr>
        <w:t xml:space="preserve">Článek </w:t>
      </w:r>
      <w:r w:rsidR="00244584">
        <w:rPr>
          <w:rFonts w:asciiTheme="minorHAnsi" w:hAnsiTheme="minorHAnsi"/>
          <w:b/>
        </w:rPr>
        <w:t>I</w:t>
      </w:r>
      <w:r w:rsidR="00EA4375">
        <w:rPr>
          <w:rFonts w:asciiTheme="minorHAnsi" w:hAnsiTheme="minorHAnsi"/>
          <w:b/>
        </w:rPr>
        <w:t>I</w:t>
      </w:r>
      <w:r w:rsidRPr="00013544">
        <w:rPr>
          <w:rFonts w:asciiTheme="minorHAnsi" w:hAnsiTheme="minorHAnsi"/>
          <w:b/>
        </w:rPr>
        <w:t>I.</w:t>
      </w:r>
    </w:p>
    <w:p w:rsidR="00EE2BE0" w:rsidRPr="00013544" w:rsidRDefault="007930D2" w:rsidP="00C02BFD">
      <w:pPr>
        <w:pStyle w:val="Odstavecseseznamem"/>
        <w:spacing w:after="60" w:line="264" w:lineRule="auto"/>
        <w:ind w:left="0"/>
        <w:contextualSpacing w:val="0"/>
        <w:jc w:val="center"/>
        <w:rPr>
          <w:rFonts w:asciiTheme="minorHAnsi" w:hAnsiTheme="minorHAnsi"/>
          <w:b/>
        </w:rPr>
      </w:pPr>
      <w:r w:rsidRPr="00013544">
        <w:rPr>
          <w:rFonts w:asciiTheme="minorHAnsi" w:hAnsiTheme="minorHAnsi"/>
          <w:b/>
        </w:rPr>
        <w:t>Předmět S</w:t>
      </w:r>
      <w:r w:rsidR="00EE2BE0" w:rsidRPr="00013544">
        <w:rPr>
          <w:rFonts w:asciiTheme="minorHAnsi" w:hAnsiTheme="minorHAnsi"/>
          <w:b/>
        </w:rPr>
        <w:t>mlouvy</w:t>
      </w:r>
    </w:p>
    <w:p w:rsidR="00CB6D49" w:rsidRPr="00CB6D49" w:rsidRDefault="00EE2BE0" w:rsidP="00D90BA5">
      <w:pPr>
        <w:pStyle w:val="Odstavecseseznamem"/>
        <w:numPr>
          <w:ilvl w:val="1"/>
          <w:numId w:val="19"/>
        </w:numPr>
        <w:spacing w:line="264" w:lineRule="auto"/>
        <w:ind w:left="0"/>
        <w:jc w:val="both"/>
        <w:rPr>
          <w:rFonts w:asciiTheme="minorHAnsi" w:hAnsiTheme="minorHAnsi"/>
          <w:b/>
        </w:rPr>
      </w:pPr>
      <w:r w:rsidRPr="00013544">
        <w:rPr>
          <w:rFonts w:asciiTheme="minorHAnsi" w:hAnsiTheme="minorHAnsi"/>
        </w:rPr>
        <w:t xml:space="preserve">Na základě této </w:t>
      </w:r>
      <w:r w:rsidR="008C3C87" w:rsidRPr="00013544">
        <w:rPr>
          <w:rFonts w:asciiTheme="minorHAnsi" w:hAnsiTheme="minorHAnsi"/>
        </w:rPr>
        <w:t>S</w:t>
      </w:r>
      <w:r w:rsidRPr="00013544">
        <w:rPr>
          <w:rFonts w:asciiTheme="minorHAnsi" w:hAnsiTheme="minorHAnsi"/>
        </w:rPr>
        <w:t xml:space="preserve">mlouvy se příkazník zavazuje na účet příkazce a jeho jménem zajistit </w:t>
      </w:r>
      <w:r w:rsidRPr="00404D49">
        <w:rPr>
          <w:rFonts w:asciiTheme="minorHAnsi" w:hAnsiTheme="minorHAnsi"/>
          <w:b/>
        </w:rPr>
        <w:t xml:space="preserve">výkon </w:t>
      </w:r>
      <w:r w:rsidR="00013544" w:rsidRPr="00404D49">
        <w:rPr>
          <w:rFonts w:asciiTheme="minorHAnsi" w:hAnsiTheme="minorHAnsi"/>
          <w:b/>
        </w:rPr>
        <w:t>autorského dozoru</w:t>
      </w:r>
      <w:r w:rsidRPr="00013544">
        <w:rPr>
          <w:rFonts w:asciiTheme="minorHAnsi" w:hAnsiTheme="minorHAnsi"/>
        </w:rPr>
        <w:t xml:space="preserve"> (dále jen „</w:t>
      </w:r>
      <w:r w:rsidR="00013544">
        <w:rPr>
          <w:rFonts w:asciiTheme="minorHAnsi" w:hAnsiTheme="minorHAnsi"/>
          <w:b/>
        </w:rPr>
        <w:t>AD</w:t>
      </w:r>
      <w:r w:rsidRPr="00013544">
        <w:rPr>
          <w:rFonts w:asciiTheme="minorHAnsi" w:hAnsiTheme="minorHAnsi"/>
        </w:rPr>
        <w:t>“)</w:t>
      </w:r>
      <w:r w:rsidR="001D1416">
        <w:rPr>
          <w:rFonts w:asciiTheme="minorHAnsi" w:hAnsiTheme="minorHAnsi"/>
        </w:rPr>
        <w:t xml:space="preserve"> dle této Smlouvy</w:t>
      </w:r>
      <w:r w:rsidRPr="00013544">
        <w:rPr>
          <w:rFonts w:asciiTheme="minorHAnsi" w:hAnsiTheme="minorHAnsi"/>
        </w:rPr>
        <w:t xml:space="preserve"> a</w:t>
      </w:r>
      <w:r w:rsidR="001D1416">
        <w:rPr>
          <w:rFonts w:asciiTheme="minorHAnsi" w:hAnsiTheme="minorHAnsi"/>
        </w:rPr>
        <w:t xml:space="preserve"> dále také zajistit výkon</w:t>
      </w:r>
      <w:r w:rsidRPr="00013544">
        <w:rPr>
          <w:rFonts w:asciiTheme="minorHAnsi" w:hAnsiTheme="minorHAnsi"/>
        </w:rPr>
        <w:t xml:space="preserve"> souvisejících úkonů a činností při realizaci níže uv</w:t>
      </w:r>
      <w:r w:rsidR="00CB6D49">
        <w:rPr>
          <w:rFonts w:asciiTheme="minorHAnsi" w:hAnsiTheme="minorHAnsi"/>
        </w:rPr>
        <w:t>edené investiční akce (stavby)</w:t>
      </w:r>
      <w:r w:rsidR="00B20A03">
        <w:rPr>
          <w:rFonts w:asciiTheme="minorHAnsi" w:hAnsiTheme="minorHAnsi"/>
        </w:rPr>
        <w:t>, a to minimálně v rozsahu čl. IV. této Smlouvy.</w:t>
      </w:r>
    </w:p>
    <w:p w:rsidR="00EE2BE0" w:rsidRPr="00013544" w:rsidRDefault="00CB6D49" w:rsidP="00D90BA5">
      <w:pPr>
        <w:pStyle w:val="Odstavecseseznamem"/>
        <w:numPr>
          <w:ilvl w:val="1"/>
          <w:numId w:val="19"/>
        </w:numPr>
        <w:spacing w:line="264" w:lineRule="auto"/>
        <w:ind w:left="0"/>
        <w:jc w:val="both"/>
        <w:rPr>
          <w:rFonts w:asciiTheme="minorHAnsi" w:hAnsiTheme="minorHAnsi"/>
          <w:b/>
        </w:rPr>
      </w:pPr>
      <w:r>
        <w:rPr>
          <w:rFonts w:asciiTheme="minorHAnsi" w:hAnsiTheme="minorHAnsi"/>
        </w:rPr>
        <w:t>P</w:t>
      </w:r>
      <w:r w:rsidR="00EE2BE0" w:rsidRPr="00013544">
        <w:rPr>
          <w:rFonts w:asciiTheme="minorHAnsi" w:hAnsiTheme="minorHAnsi"/>
        </w:rPr>
        <w:t xml:space="preserve">říkazce se </w:t>
      </w:r>
      <w:r>
        <w:rPr>
          <w:rFonts w:asciiTheme="minorHAnsi" w:hAnsiTheme="minorHAnsi"/>
        </w:rPr>
        <w:t xml:space="preserve">za </w:t>
      </w:r>
      <w:r w:rsidR="00EE2BE0" w:rsidRPr="00013544">
        <w:rPr>
          <w:rFonts w:asciiTheme="minorHAnsi" w:hAnsiTheme="minorHAnsi"/>
        </w:rPr>
        <w:t xml:space="preserve">činnost </w:t>
      </w:r>
      <w:r>
        <w:rPr>
          <w:rFonts w:asciiTheme="minorHAnsi" w:hAnsiTheme="minorHAnsi"/>
        </w:rPr>
        <w:t xml:space="preserve">příkazníka jako AD dle této Smlouvy </w:t>
      </w:r>
      <w:r w:rsidR="00EE2BE0" w:rsidRPr="00013544">
        <w:rPr>
          <w:rFonts w:asciiTheme="minorHAnsi" w:hAnsiTheme="minorHAnsi"/>
        </w:rPr>
        <w:t xml:space="preserve">zavazuje zaplatit příkazníkovi sjednanou odměnu dle čl. </w:t>
      </w:r>
      <w:r w:rsidR="00F43C01">
        <w:rPr>
          <w:rFonts w:asciiTheme="minorHAnsi" w:hAnsiTheme="minorHAnsi"/>
        </w:rPr>
        <w:t>VIII</w:t>
      </w:r>
      <w:r w:rsidR="008C3C87" w:rsidRPr="00013544">
        <w:rPr>
          <w:rFonts w:asciiTheme="minorHAnsi" w:hAnsiTheme="minorHAnsi"/>
        </w:rPr>
        <w:t>. této S</w:t>
      </w:r>
      <w:r w:rsidR="00EE2BE0" w:rsidRPr="00013544">
        <w:rPr>
          <w:rFonts w:asciiTheme="minorHAnsi" w:hAnsiTheme="minorHAnsi"/>
        </w:rPr>
        <w:t xml:space="preserve">mlouvy. </w:t>
      </w:r>
    </w:p>
    <w:p w:rsidR="00EE2BE0" w:rsidRPr="00013544" w:rsidRDefault="00EE2BE0" w:rsidP="00D90BA5">
      <w:pPr>
        <w:pStyle w:val="Odstavecseseznamem"/>
        <w:numPr>
          <w:ilvl w:val="1"/>
          <w:numId w:val="19"/>
        </w:numPr>
        <w:spacing w:line="264" w:lineRule="auto"/>
        <w:ind w:left="0" w:hanging="431"/>
        <w:jc w:val="both"/>
        <w:rPr>
          <w:rFonts w:asciiTheme="minorHAnsi" w:hAnsiTheme="minorHAnsi"/>
          <w:b/>
        </w:rPr>
      </w:pPr>
      <w:r w:rsidRPr="00013544">
        <w:rPr>
          <w:rFonts w:asciiTheme="minorHAnsi" w:hAnsiTheme="minorHAnsi"/>
        </w:rPr>
        <w:t>Příkazník, v rámci své činnosti</w:t>
      </w:r>
      <w:r w:rsidR="00B20A03">
        <w:rPr>
          <w:rFonts w:asciiTheme="minorHAnsi" w:hAnsiTheme="minorHAnsi"/>
        </w:rPr>
        <w:t xml:space="preserve"> dle této Smlouvy</w:t>
      </w:r>
      <w:r w:rsidRPr="00013544">
        <w:rPr>
          <w:rFonts w:asciiTheme="minorHAnsi" w:hAnsiTheme="minorHAnsi"/>
        </w:rPr>
        <w:t xml:space="preserve"> provede a zajistí </w:t>
      </w:r>
      <w:r w:rsidR="00DD4FFA" w:rsidRPr="00013544">
        <w:rPr>
          <w:rFonts w:asciiTheme="minorHAnsi" w:hAnsiTheme="minorHAnsi"/>
        </w:rPr>
        <w:t xml:space="preserve">výkon </w:t>
      </w:r>
      <w:r w:rsidR="00013544">
        <w:rPr>
          <w:rFonts w:asciiTheme="minorHAnsi" w:hAnsiTheme="minorHAnsi"/>
        </w:rPr>
        <w:t>AD</w:t>
      </w:r>
      <w:r w:rsidRPr="00013544">
        <w:rPr>
          <w:rFonts w:asciiTheme="minorHAnsi" w:hAnsiTheme="minorHAnsi"/>
        </w:rPr>
        <w:t xml:space="preserve"> v rozsahu činností nutných k provedení </w:t>
      </w:r>
      <w:r w:rsidR="00DD4FFA" w:rsidRPr="00013544">
        <w:rPr>
          <w:rFonts w:asciiTheme="minorHAnsi" w:hAnsiTheme="minorHAnsi"/>
        </w:rPr>
        <w:t>této činnosti v rámci investiční akce (stavby)</w:t>
      </w:r>
      <w:r w:rsidRPr="00013544">
        <w:rPr>
          <w:rFonts w:asciiTheme="minorHAnsi" w:hAnsiTheme="minorHAnsi"/>
        </w:rPr>
        <w:t xml:space="preserve">: </w:t>
      </w:r>
    </w:p>
    <w:p w:rsidR="00EE2BE0" w:rsidRPr="00013544" w:rsidRDefault="00013544" w:rsidP="00C02BFD">
      <w:pPr>
        <w:pStyle w:val="Prosttext1"/>
        <w:spacing w:after="0" w:line="264" w:lineRule="auto"/>
        <w:jc w:val="center"/>
        <w:rPr>
          <w:rFonts w:asciiTheme="minorHAnsi" w:hAnsiTheme="minorHAnsi"/>
          <w:b/>
          <w:sz w:val="24"/>
          <w:szCs w:val="24"/>
        </w:rPr>
      </w:pPr>
      <w:r w:rsidRPr="00013544">
        <w:rPr>
          <w:rFonts w:asciiTheme="minorHAnsi" w:hAnsiTheme="minorHAnsi" w:cs="Arial"/>
          <w:b/>
          <w:bCs/>
          <w:sz w:val="24"/>
          <w:szCs w:val="24"/>
          <w:lang w:val="cs-CZ"/>
        </w:rPr>
        <w:t>„</w:t>
      </w:r>
      <w:r w:rsidRPr="00013544">
        <w:rPr>
          <w:rFonts w:asciiTheme="minorHAnsi" w:hAnsiTheme="minorHAnsi" w:cs="Arial"/>
          <w:b/>
          <w:sz w:val="24"/>
          <w:szCs w:val="24"/>
          <w:lang w:val="cs-CZ"/>
        </w:rPr>
        <w:t>Přístavba pavilonu odborných učeben – ZŠ Bílá Třemešná“</w:t>
      </w:r>
    </w:p>
    <w:p w:rsidR="004F06D9" w:rsidRPr="00013544" w:rsidRDefault="00EE2BE0" w:rsidP="00C02BFD">
      <w:pPr>
        <w:pStyle w:val="Odstavecseseznamem"/>
        <w:spacing w:line="264" w:lineRule="auto"/>
        <w:ind w:left="142"/>
        <w:jc w:val="center"/>
        <w:rPr>
          <w:rFonts w:asciiTheme="minorHAnsi" w:hAnsiTheme="minorHAnsi"/>
        </w:rPr>
      </w:pPr>
      <w:r w:rsidRPr="00013544">
        <w:rPr>
          <w:rFonts w:asciiTheme="minorHAnsi" w:hAnsiTheme="minorHAnsi"/>
        </w:rPr>
        <w:t>(dále jen</w:t>
      </w:r>
      <w:r w:rsidRPr="00013544">
        <w:rPr>
          <w:rFonts w:asciiTheme="minorHAnsi" w:hAnsiTheme="minorHAnsi"/>
          <w:b/>
        </w:rPr>
        <w:t xml:space="preserve"> „</w:t>
      </w:r>
      <w:r w:rsidR="00DD4FFA" w:rsidRPr="00013544">
        <w:rPr>
          <w:rFonts w:asciiTheme="minorHAnsi" w:hAnsiTheme="minorHAnsi"/>
          <w:b/>
        </w:rPr>
        <w:t>investiční akce</w:t>
      </w:r>
      <w:r w:rsidRPr="00013544">
        <w:rPr>
          <w:rFonts w:asciiTheme="minorHAnsi" w:hAnsiTheme="minorHAnsi"/>
          <w:b/>
        </w:rPr>
        <w:t xml:space="preserve">“ </w:t>
      </w:r>
      <w:r w:rsidRPr="00013544">
        <w:rPr>
          <w:rFonts w:asciiTheme="minorHAnsi" w:hAnsiTheme="minorHAnsi"/>
        </w:rPr>
        <w:t xml:space="preserve">či </w:t>
      </w:r>
      <w:r w:rsidRPr="00013544">
        <w:rPr>
          <w:rFonts w:asciiTheme="minorHAnsi" w:hAnsiTheme="minorHAnsi"/>
          <w:b/>
        </w:rPr>
        <w:t>„</w:t>
      </w:r>
      <w:r w:rsidR="00DD4FFA" w:rsidRPr="00013544">
        <w:rPr>
          <w:rFonts w:asciiTheme="minorHAnsi" w:hAnsiTheme="minorHAnsi"/>
          <w:b/>
        </w:rPr>
        <w:t>stavba</w:t>
      </w:r>
      <w:r w:rsidRPr="00013544">
        <w:rPr>
          <w:rFonts w:asciiTheme="minorHAnsi" w:hAnsiTheme="minorHAnsi"/>
          <w:b/>
        </w:rPr>
        <w:t>“</w:t>
      </w:r>
      <w:r w:rsidRPr="00013544">
        <w:rPr>
          <w:rFonts w:asciiTheme="minorHAnsi" w:hAnsiTheme="minorHAnsi"/>
        </w:rPr>
        <w:t>)</w:t>
      </w:r>
    </w:p>
    <w:p w:rsidR="00AB4970" w:rsidRDefault="001A634F" w:rsidP="00D90BA5">
      <w:pPr>
        <w:pStyle w:val="Odstavecseseznamem"/>
        <w:numPr>
          <w:ilvl w:val="1"/>
          <w:numId w:val="19"/>
        </w:numPr>
        <w:spacing w:line="264" w:lineRule="auto"/>
        <w:ind w:left="0"/>
        <w:jc w:val="both"/>
        <w:rPr>
          <w:rFonts w:asciiTheme="minorHAnsi" w:hAnsiTheme="minorHAnsi"/>
        </w:rPr>
      </w:pPr>
      <w:r>
        <w:rPr>
          <w:rFonts w:asciiTheme="minorHAnsi" w:hAnsiTheme="minorHAnsi"/>
        </w:rPr>
        <w:t>Místem realizace stavebních prací shora uvedené stavby (investiční akce) j</w:t>
      </w:r>
      <w:r w:rsidR="00AB4970">
        <w:rPr>
          <w:rFonts w:asciiTheme="minorHAnsi" w:hAnsiTheme="minorHAnsi"/>
        </w:rPr>
        <w:t>sou následující místa:</w:t>
      </w:r>
    </w:p>
    <w:p w:rsidR="00AB4970" w:rsidRDefault="00AB4970" w:rsidP="00C02BFD">
      <w:pPr>
        <w:pStyle w:val="Odstavecseseznamem"/>
        <w:tabs>
          <w:tab w:val="left" w:pos="142"/>
        </w:tabs>
        <w:spacing w:line="264" w:lineRule="auto"/>
        <w:ind w:left="142" w:hanging="142"/>
        <w:jc w:val="both"/>
        <w:rPr>
          <w:rFonts w:asciiTheme="minorHAnsi" w:hAnsiTheme="minorHAnsi"/>
        </w:rPr>
      </w:pPr>
      <w:r>
        <w:rPr>
          <w:rFonts w:asciiTheme="minorHAnsi" w:hAnsiTheme="minorHAnsi"/>
        </w:rPr>
        <w:t>-</w:t>
      </w:r>
      <w:r w:rsidR="00A5602E">
        <w:rPr>
          <w:rFonts w:asciiTheme="minorHAnsi" w:hAnsiTheme="minorHAnsi"/>
        </w:rPr>
        <w:tab/>
      </w:r>
      <w:r w:rsidR="001A634F">
        <w:rPr>
          <w:rFonts w:asciiTheme="minorHAnsi" w:hAnsiTheme="minorHAnsi"/>
        </w:rPr>
        <w:t>pozem</w:t>
      </w:r>
      <w:r>
        <w:rPr>
          <w:rFonts w:asciiTheme="minorHAnsi" w:hAnsiTheme="minorHAnsi"/>
        </w:rPr>
        <w:t>ek</w:t>
      </w:r>
      <w:r w:rsidR="001A634F">
        <w:rPr>
          <w:rFonts w:asciiTheme="minorHAnsi" w:hAnsiTheme="minorHAnsi"/>
        </w:rPr>
        <w:t xml:space="preserve"> s parc. č. 222/1 v k.ú. Bílá Třemešná, obec Bílá Třemešná, </w:t>
      </w:r>
      <w:r w:rsidR="0055373C">
        <w:rPr>
          <w:rFonts w:asciiTheme="minorHAnsi" w:hAnsiTheme="minorHAnsi"/>
        </w:rPr>
        <w:t>na kterém</w:t>
      </w:r>
      <w:r w:rsidR="001A634F">
        <w:rPr>
          <w:rFonts w:asciiTheme="minorHAnsi" w:hAnsiTheme="minorHAnsi"/>
        </w:rPr>
        <w:t xml:space="preserve"> bude</w:t>
      </w:r>
      <w:r>
        <w:rPr>
          <w:rFonts w:asciiTheme="minorHAnsi" w:hAnsiTheme="minorHAnsi"/>
        </w:rPr>
        <w:t xml:space="preserve"> v jeho jihovýchodní části</w:t>
      </w:r>
      <w:r w:rsidR="001A634F">
        <w:rPr>
          <w:rFonts w:asciiTheme="minorHAnsi" w:hAnsiTheme="minorHAnsi"/>
        </w:rPr>
        <w:t xml:space="preserve"> realizována a zhotovena přístavba pavilonu odborných učeben – ZŠ Bílá Třemešná, a dále </w:t>
      </w:r>
    </w:p>
    <w:p w:rsidR="00A5602E" w:rsidRDefault="00AB4970" w:rsidP="00C02BFD">
      <w:pPr>
        <w:pStyle w:val="Odstavecseseznamem"/>
        <w:tabs>
          <w:tab w:val="left" w:pos="142"/>
        </w:tabs>
        <w:spacing w:line="264" w:lineRule="auto"/>
        <w:ind w:left="142" w:hanging="142"/>
        <w:jc w:val="both"/>
        <w:rPr>
          <w:rFonts w:asciiTheme="minorHAnsi" w:hAnsiTheme="minorHAnsi"/>
        </w:rPr>
      </w:pPr>
      <w:r>
        <w:rPr>
          <w:rFonts w:asciiTheme="minorHAnsi" w:hAnsiTheme="minorHAnsi"/>
        </w:rPr>
        <w:t xml:space="preserve">- </w:t>
      </w:r>
      <w:r w:rsidR="00A5602E">
        <w:rPr>
          <w:rFonts w:asciiTheme="minorHAnsi" w:hAnsiTheme="minorHAnsi"/>
        </w:rPr>
        <w:tab/>
      </w:r>
      <w:r w:rsidR="001A634F">
        <w:rPr>
          <w:rFonts w:asciiTheme="minorHAnsi" w:hAnsiTheme="minorHAnsi"/>
        </w:rPr>
        <w:t>pozemky s parc. č. 212/1, 212/4, 222/1</w:t>
      </w:r>
      <w:r w:rsidR="0055373C">
        <w:rPr>
          <w:rFonts w:asciiTheme="minorHAnsi" w:hAnsiTheme="minorHAnsi"/>
        </w:rPr>
        <w:t xml:space="preserve"> a 299/1</w:t>
      </w:r>
      <w:r w:rsidR="001A634F">
        <w:rPr>
          <w:rFonts w:asciiTheme="minorHAnsi" w:hAnsiTheme="minorHAnsi"/>
        </w:rPr>
        <w:t xml:space="preserve"> vše v k.ú. Bílá Třemešná, obec Bílá Třemešná</w:t>
      </w:r>
      <w:r w:rsidR="0055373C">
        <w:rPr>
          <w:rFonts w:asciiTheme="minorHAnsi" w:hAnsiTheme="minorHAnsi"/>
        </w:rPr>
        <w:t xml:space="preserve">, přes které bude </w:t>
      </w:r>
      <w:r>
        <w:rPr>
          <w:rFonts w:asciiTheme="minorHAnsi" w:hAnsiTheme="minorHAnsi"/>
        </w:rPr>
        <w:t xml:space="preserve">zhotovena vstupní hala, resp. </w:t>
      </w:r>
      <w:r w:rsidRPr="00AB4970">
        <w:rPr>
          <w:rFonts w:asciiTheme="minorHAnsi" w:hAnsiTheme="minorHAnsi"/>
        </w:rPr>
        <w:t xml:space="preserve">propojovací krček </w:t>
      </w:r>
      <w:r>
        <w:rPr>
          <w:rFonts w:asciiTheme="minorHAnsi" w:hAnsiTheme="minorHAnsi"/>
        </w:rPr>
        <w:t>–</w:t>
      </w:r>
      <w:r w:rsidRPr="00AB4970">
        <w:rPr>
          <w:rFonts w:asciiTheme="minorHAnsi" w:hAnsiTheme="minorHAnsi"/>
        </w:rPr>
        <w:t xml:space="preserve"> chodba</w:t>
      </w:r>
      <w:r>
        <w:rPr>
          <w:rFonts w:asciiTheme="minorHAnsi" w:hAnsiTheme="minorHAnsi"/>
        </w:rPr>
        <w:t xml:space="preserve">, </w:t>
      </w:r>
      <w:r w:rsidR="00A5602E">
        <w:rPr>
          <w:rFonts w:asciiTheme="minorHAnsi" w:hAnsiTheme="minorHAnsi"/>
        </w:rPr>
        <w:t>propojující</w:t>
      </w:r>
      <w:r>
        <w:rPr>
          <w:rFonts w:asciiTheme="minorHAnsi" w:hAnsiTheme="minorHAnsi"/>
        </w:rPr>
        <w:t xml:space="preserve"> novou přístavbu pavilonu odborných učeben – ZŠ Bílá Třemešná se stávající budovou</w:t>
      </w:r>
      <w:r w:rsidR="00A5602E">
        <w:rPr>
          <w:rFonts w:asciiTheme="minorHAnsi" w:hAnsiTheme="minorHAnsi"/>
        </w:rPr>
        <w:t xml:space="preserve"> školy </w:t>
      </w:r>
      <w:r>
        <w:rPr>
          <w:rFonts w:asciiTheme="minorHAnsi" w:hAnsiTheme="minorHAnsi"/>
        </w:rPr>
        <w:t xml:space="preserve">– ZŠ Bílá Třemešná. </w:t>
      </w:r>
    </w:p>
    <w:p w:rsidR="001A634F" w:rsidRPr="001A634F" w:rsidRDefault="00AB4970" w:rsidP="00C02BFD">
      <w:pPr>
        <w:pStyle w:val="Odstavecseseznamem"/>
        <w:spacing w:line="264" w:lineRule="auto"/>
        <w:ind w:left="0"/>
        <w:jc w:val="both"/>
        <w:rPr>
          <w:rFonts w:asciiTheme="minorHAnsi" w:hAnsiTheme="minorHAnsi"/>
        </w:rPr>
      </w:pPr>
      <w:r>
        <w:rPr>
          <w:rFonts w:asciiTheme="minorHAnsi" w:hAnsiTheme="minorHAnsi"/>
        </w:rPr>
        <w:t>(dále jen „</w:t>
      </w:r>
      <w:r w:rsidRPr="00AB4970">
        <w:rPr>
          <w:rFonts w:asciiTheme="minorHAnsi" w:hAnsiTheme="minorHAnsi"/>
          <w:b/>
        </w:rPr>
        <w:t>místo stavby</w:t>
      </w:r>
      <w:r>
        <w:rPr>
          <w:rFonts w:asciiTheme="minorHAnsi" w:hAnsiTheme="minorHAnsi"/>
        </w:rPr>
        <w:t>“)</w:t>
      </w:r>
    </w:p>
    <w:p w:rsidR="004F06D9" w:rsidRDefault="004F06D9" w:rsidP="00D90BA5">
      <w:pPr>
        <w:pStyle w:val="Odstavecseseznamem"/>
        <w:numPr>
          <w:ilvl w:val="1"/>
          <w:numId w:val="19"/>
        </w:numPr>
        <w:spacing w:line="264" w:lineRule="auto"/>
        <w:ind w:left="0"/>
        <w:jc w:val="both"/>
        <w:rPr>
          <w:rFonts w:asciiTheme="minorHAnsi" w:hAnsiTheme="minorHAnsi"/>
        </w:rPr>
      </w:pPr>
      <w:r w:rsidRPr="00875044">
        <w:rPr>
          <w:rFonts w:asciiTheme="minorHAnsi" w:hAnsiTheme="minorHAnsi"/>
        </w:rPr>
        <w:lastRenderedPageBreak/>
        <w:t xml:space="preserve">Předpokládaná výše investičních nákladů na realizaci shora uvedené stavby: </w:t>
      </w:r>
      <w:r w:rsidR="00875044" w:rsidRPr="00875044">
        <w:rPr>
          <w:rFonts w:asciiTheme="minorHAnsi" w:hAnsiTheme="minorHAnsi"/>
          <w:b/>
        </w:rPr>
        <w:t>54.200.000,-Kč bez DPH</w:t>
      </w:r>
      <w:r w:rsidR="00EA4375" w:rsidRPr="00875044">
        <w:rPr>
          <w:rFonts w:asciiTheme="minorHAnsi" w:hAnsiTheme="minorHAnsi"/>
          <w:b/>
        </w:rPr>
        <w:t xml:space="preserve">. </w:t>
      </w:r>
      <w:r w:rsidR="00E55BD2">
        <w:rPr>
          <w:rFonts w:asciiTheme="minorHAnsi" w:hAnsiTheme="minorHAnsi"/>
        </w:rPr>
        <w:t>Příkazce</w:t>
      </w:r>
      <w:r w:rsidR="00E55BD2" w:rsidRPr="00BE6183">
        <w:rPr>
          <w:rFonts w:asciiTheme="minorHAnsi" w:hAnsiTheme="minorHAnsi"/>
        </w:rPr>
        <w:t xml:space="preserve"> upozorňuje, že tato předpokládaná</w:t>
      </w:r>
      <w:r w:rsidR="00E55BD2">
        <w:rPr>
          <w:rFonts w:asciiTheme="minorHAnsi" w:hAnsiTheme="minorHAnsi"/>
        </w:rPr>
        <w:t xml:space="preserve"> výše investičních nákladů je v současné chvíli pouze odhadovanou a orientační částkou na základě vyhotovené „</w:t>
      </w:r>
      <w:r w:rsidR="00E55BD2" w:rsidRPr="00BE6183">
        <w:rPr>
          <w:rFonts w:asciiTheme="minorHAnsi" w:hAnsiTheme="minorHAnsi"/>
        </w:rPr>
        <w:t>Architektonick</w:t>
      </w:r>
      <w:r w:rsidR="00E55BD2">
        <w:rPr>
          <w:rFonts w:asciiTheme="minorHAnsi" w:hAnsiTheme="minorHAnsi"/>
        </w:rPr>
        <w:t>é</w:t>
      </w:r>
      <w:r w:rsidR="00E55BD2" w:rsidRPr="00BE6183">
        <w:rPr>
          <w:rFonts w:asciiTheme="minorHAnsi" w:hAnsiTheme="minorHAnsi"/>
        </w:rPr>
        <w:t xml:space="preserve"> s</w:t>
      </w:r>
      <w:r w:rsidR="00E55BD2" w:rsidRPr="00BE6183">
        <w:rPr>
          <w:rFonts w:asciiTheme="minorHAnsi" w:hAnsiTheme="minorHAnsi"/>
          <w:bCs/>
        </w:rPr>
        <w:t>tudie - Přístavba pavilonu odborných učeben – Základní škola Bílá Třemešná</w:t>
      </w:r>
      <w:r w:rsidR="00E55BD2">
        <w:rPr>
          <w:rFonts w:asciiTheme="minorHAnsi" w:hAnsiTheme="minorHAnsi"/>
          <w:bCs/>
        </w:rPr>
        <w:t xml:space="preserve">“. </w:t>
      </w:r>
      <w:r w:rsidR="00EA4375" w:rsidRPr="00875044">
        <w:rPr>
          <w:rFonts w:asciiTheme="minorHAnsi" w:hAnsiTheme="minorHAnsi"/>
        </w:rPr>
        <w:t>Tato předp</w:t>
      </w:r>
      <w:r w:rsidR="00EA4375">
        <w:rPr>
          <w:rFonts w:asciiTheme="minorHAnsi" w:hAnsiTheme="minorHAnsi"/>
        </w:rPr>
        <w:t xml:space="preserve">okládaná výše investičních nákladů bude upřesněna příkazcem nejpozději ke dni zahájení činností příkazníka jako AD, kdy tato částka investičních nákladů stavby bude závislá na výsledku </w:t>
      </w:r>
      <w:r w:rsidR="00C7402E" w:rsidRPr="00B94DC3">
        <w:rPr>
          <w:rFonts w:asciiTheme="minorHAnsi" w:hAnsiTheme="minorHAnsi"/>
          <w:bCs/>
        </w:rPr>
        <w:t xml:space="preserve">samostatného zadávacího řízení </w:t>
      </w:r>
      <w:r w:rsidR="00C7402E">
        <w:rPr>
          <w:rFonts w:asciiTheme="minorHAnsi" w:hAnsiTheme="minorHAnsi"/>
          <w:bCs/>
        </w:rPr>
        <w:t xml:space="preserve">na stavební práce </w:t>
      </w:r>
      <w:r w:rsidR="00C7402E" w:rsidRPr="00B94DC3">
        <w:rPr>
          <w:rFonts w:asciiTheme="minorHAnsi" w:hAnsiTheme="minorHAnsi"/>
          <w:bCs/>
        </w:rPr>
        <w:t xml:space="preserve">ve smyslu ustanovení zákona č. 137/2006 Sb., o veřejných zakázkách, v platném znění,  jehož předmětem bude výběr </w:t>
      </w:r>
      <w:r w:rsidR="00C7402E" w:rsidRPr="00B94DC3">
        <w:rPr>
          <w:rFonts w:asciiTheme="minorHAnsi" w:hAnsiTheme="minorHAnsi"/>
        </w:rPr>
        <w:t>nejvhodnějšího dodavatele (zhotovitele) shora uvedené</w:t>
      </w:r>
      <w:r w:rsidR="00C7402E">
        <w:rPr>
          <w:rFonts w:asciiTheme="minorHAnsi" w:hAnsiTheme="minorHAnsi"/>
        </w:rPr>
        <w:t xml:space="preserve"> stavby.</w:t>
      </w:r>
    </w:p>
    <w:p w:rsidR="007338C9" w:rsidRPr="00013544" w:rsidRDefault="009E6869" w:rsidP="00D90BA5">
      <w:pPr>
        <w:pStyle w:val="Odstavecseseznamem"/>
        <w:numPr>
          <w:ilvl w:val="1"/>
          <w:numId w:val="19"/>
        </w:numPr>
        <w:spacing w:line="264" w:lineRule="auto"/>
        <w:ind w:left="0"/>
        <w:jc w:val="both"/>
        <w:rPr>
          <w:rFonts w:asciiTheme="minorHAnsi" w:hAnsiTheme="minorHAnsi"/>
        </w:rPr>
      </w:pPr>
      <w:r w:rsidRPr="00013544">
        <w:rPr>
          <w:rFonts w:asciiTheme="minorHAnsi" w:hAnsiTheme="minorHAnsi"/>
        </w:rPr>
        <w:t xml:space="preserve">Předpokládaný termín </w:t>
      </w:r>
      <w:r w:rsidR="007338C9" w:rsidRPr="00013544">
        <w:rPr>
          <w:rFonts w:asciiTheme="minorHAnsi" w:hAnsiTheme="minorHAnsi"/>
        </w:rPr>
        <w:t xml:space="preserve">realizace </w:t>
      </w:r>
      <w:r w:rsidRPr="00013544">
        <w:rPr>
          <w:rFonts w:asciiTheme="minorHAnsi" w:hAnsiTheme="minorHAnsi"/>
        </w:rPr>
        <w:t xml:space="preserve">shora uvedené </w:t>
      </w:r>
      <w:r w:rsidR="007338C9" w:rsidRPr="00013544">
        <w:rPr>
          <w:rFonts w:asciiTheme="minorHAnsi" w:hAnsiTheme="minorHAnsi"/>
        </w:rPr>
        <w:t xml:space="preserve">stavby: </w:t>
      </w:r>
      <w:r w:rsidR="00B72DA4" w:rsidRPr="00E07264">
        <w:rPr>
          <w:rFonts w:asciiTheme="minorHAnsi" w:hAnsiTheme="minorHAnsi"/>
        </w:rPr>
        <w:t>12 měsíců ode dne zahájení</w:t>
      </w:r>
      <w:r w:rsidR="00B72DA4">
        <w:rPr>
          <w:rFonts w:asciiTheme="minorHAnsi" w:hAnsiTheme="minorHAnsi"/>
        </w:rPr>
        <w:t xml:space="preserve">. </w:t>
      </w:r>
      <w:r w:rsidR="00E55BD2">
        <w:rPr>
          <w:rFonts w:asciiTheme="minorHAnsi" w:hAnsiTheme="minorHAnsi"/>
        </w:rPr>
        <w:t>Příkazce upozorňuje, že tento předpokládaný termín realizace shora uvedené stavby je v současné chvíli pouze odhadovanou a orientační dobou na základě vyhotovené „</w:t>
      </w:r>
      <w:r w:rsidR="00E55BD2" w:rsidRPr="00BE6183">
        <w:rPr>
          <w:rFonts w:asciiTheme="minorHAnsi" w:hAnsiTheme="minorHAnsi"/>
        </w:rPr>
        <w:t>Architektonická s</w:t>
      </w:r>
      <w:r w:rsidR="00E55BD2" w:rsidRPr="00BE6183">
        <w:rPr>
          <w:rFonts w:asciiTheme="minorHAnsi" w:hAnsiTheme="minorHAnsi"/>
          <w:bCs/>
        </w:rPr>
        <w:t>tudie - Přístavba pavilonu odborných učeben – Základní škola Bílá Třemešná</w:t>
      </w:r>
      <w:r w:rsidR="00E55BD2">
        <w:rPr>
          <w:rFonts w:asciiTheme="minorHAnsi" w:hAnsiTheme="minorHAnsi"/>
          <w:bCs/>
        </w:rPr>
        <w:t xml:space="preserve">“. </w:t>
      </w:r>
      <w:r w:rsidR="00EA4375">
        <w:rPr>
          <w:rFonts w:asciiTheme="minorHAnsi" w:hAnsiTheme="minorHAnsi"/>
        </w:rPr>
        <w:t xml:space="preserve">Tento předpokládaný termín realizace shora uvedené stavby bude upřesněn příkazcem nejpozději ke dni zahájení činností příkazníka jako AD, kdy termín realizace shora uvedené stavby (resp. harmonogram plnění stavebních prací shora uvedené stavby) bude závislý na výsledku </w:t>
      </w:r>
      <w:r w:rsidR="00C7402E" w:rsidRPr="00B94DC3">
        <w:rPr>
          <w:rFonts w:asciiTheme="minorHAnsi" w:hAnsiTheme="minorHAnsi"/>
          <w:bCs/>
        </w:rPr>
        <w:t xml:space="preserve">samostatného zadávacího řízení </w:t>
      </w:r>
      <w:r w:rsidR="00C7402E">
        <w:rPr>
          <w:rFonts w:asciiTheme="minorHAnsi" w:hAnsiTheme="minorHAnsi"/>
          <w:bCs/>
        </w:rPr>
        <w:t xml:space="preserve">na stavební práce </w:t>
      </w:r>
      <w:r w:rsidR="00C7402E" w:rsidRPr="00B94DC3">
        <w:rPr>
          <w:rFonts w:asciiTheme="minorHAnsi" w:hAnsiTheme="minorHAnsi"/>
          <w:bCs/>
        </w:rPr>
        <w:t xml:space="preserve">ve smyslu ustanovení zákona č. 137/2006 Sb., o veřejných zakázkách, v platném znění,  jehož předmětem bude výběr </w:t>
      </w:r>
      <w:r w:rsidR="00C7402E" w:rsidRPr="00B94DC3">
        <w:rPr>
          <w:rFonts w:asciiTheme="minorHAnsi" w:hAnsiTheme="minorHAnsi"/>
        </w:rPr>
        <w:t>nejvhodnějšího dodavatele (zhotovitele) shora uvedené</w:t>
      </w:r>
      <w:r w:rsidR="00C7402E">
        <w:rPr>
          <w:rFonts w:asciiTheme="minorHAnsi" w:hAnsiTheme="minorHAnsi"/>
        </w:rPr>
        <w:t xml:space="preserve"> stavby.</w:t>
      </w:r>
    </w:p>
    <w:p w:rsidR="00C13A30" w:rsidRPr="00013544" w:rsidRDefault="00EA4375" w:rsidP="00D90BA5">
      <w:pPr>
        <w:pStyle w:val="Odstavecseseznamem"/>
        <w:numPr>
          <w:ilvl w:val="1"/>
          <w:numId w:val="19"/>
        </w:numPr>
        <w:spacing w:line="264" w:lineRule="auto"/>
        <w:ind w:left="0"/>
        <w:jc w:val="both"/>
        <w:rPr>
          <w:rFonts w:asciiTheme="minorHAnsi" w:hAnsiTheme="minorHAnsi"/>
        </w:rPr>
      </w:pPr>
      <w:r>
        <w:rPr>
          <w:rFonts w:asciiTheme="minorHAnsi" w:hAnsiTheme="minorHAnsi"/>
        </w:rPr>
        <w:t>AD</w:t>
      </w:r>
      <w:r w:rsidR="00DD4FFA" w:rsidRPr="00013544">
        <w:rPr>
          <w:rFonts w:asciiTheme="minorHAnsi" w:hAnsiTheme="minorHAnsi"/>
        </w:rPr>
        <w:t xml:space="preserve"> v rámci shora uvedené investiční akce</w:t>
      </w:r>
      <w:r w:rsidR="00C13A30" w:rsidRPr="00013544">
        <w:rPr>
          <w:rFonts w:asciiTheme="minorHAnsi" w:hAnsiTheme="minorHAnsi"/>
        </w:rPr>
        <w:t xml:space="preserve"> bude vykonáván v souladu s</w:t>
      </w:r>
      <w:r w:rsidR="001D1416">
        <w:rPr>
          <w:rFonts w:asciiTheme="minorHAnsi" w:hAnsiTheme="minorHAnsi"/>
        </w:rPr>
        <w:t> projektovými dokumentacemi</w:t>
      </w:r>
      <w:r w:rsidR="00C13A30" w:rsidRPr="00013544">
        <w:rPr>
          <w:rFonts w:asciiTheme="minorHAnsi" w:hAnsiTheme="minorHAnsi"/>
        </w:rPr>
        <w:t>:</w:t>
      </w:r>
    </w:p>
    <w:p w:rsidR="001D1416" w:rsidRPr="001D1416" w:rsidRDefault="00C13A30" w:rsidP="00D90BA5">
      <w:pPr>
        <w:pStyle w:val="Odstavecseseznamem"/>
        <w:numPr>
          <w:ilvl w:val="0"/>
          <w:numId w:val="13"/>
        </w:numPr>
        <w:spacing w:line="264" w:lineRule="auto"/>
        <w:ind w:left="142" w:hanging="142"/>
        <w:jc w:val="both"/>
        <w:rPr>
          <w:rFonts w:asciiTheme="minorHAnsi" w:hAnsiTheme="minorHAnsi"/>
        </w:rPr>
      </w:pPr>
      <w:r w:rsidRPr="00013544">
        <w:rPr>
          <w:rFonts w:asciiTheme="minorHAnsi" w:hAnsiTheme="minorHAnsi"/>
        </w:rPr>
        <w:t xml:space="preserve">projektová dokumentace ve stupni </w:t>
      </w:r>
      <w:r w:rsidR="001D1416" w:rsidRPr="001D1416">
        <w:rPr>
          <w:rFonts w:asciiTheme="minorHAnsi" w:hAnsiTheme="minorHAnsi"/>
          <w:b/>
        </w:rPr>
        <w:t>jednostupňov</w:t>
      </w:r>
      <w:r w:rsidR="001D1416">
        <w:rPr>
          <w:rFonts w:asciiTheme="minorHAnsi" w:hAnsiTheme="minorHAnsi"/>
          <w:b/>
        </w:rPr>
        <w:t>é</w:t>
      </w:r>
      <w:r w:rsidR="001D1416" w:rsidRPr="001D1416">
        <w:rPr>
          <w:rFonts w:asciiTheme="minorHAnsi" w:hAnsiTheme="minorHAnsi"/>
          <w:b/>
        </w:rPr>
        <w:t xml:space="preserve"> projektov</w:t>
      </w:r>
      <w:r w:rsidR="001D1416">
        <w:rPr>
          <w:rFonts w:asciiTheme="minorHAnsi" w:hAnsiTheme="minorHAnsi"/>
          <w:b/>
        </w:rPr>
        <w:t>é</w:t>
      </w:r>
      <w:r w:rsidR="001D1416" w:rsidRPr="001D1416">
        <w:rPr>
          <w:rFonts w:asciiTheme="minorHAnsi" w:hAnsiTheme="minorHAnsi"/>
          <w:b/>
        </w:rPr>
        <w:t xml:space="preserve"> dokumentace pro sloučené územní a stavební řízení (DUR a DSP)</w:t>
      </w:r>
      <w:r w:rsidR="001D1416">
        <w:rPr>
          <w:rFonts w:asciiTheme="minorHAnsi" w:hAnsiTheme="minorHAnsi"/>
          <w:b/>
        </w:rPr>
        <w:t xml:space="preserve">, </w:t>
      </w:r>
      <w:r w:rsidR="001D1416" w:rsidRPr="001D1416">
        <w:rPr>
          <w:rFonts w:asciiTheme="minorHAnsi" w:hAnsiTheme="minorHAnsi"/>
        </w:rPr>
        <w:t xml:space="preserve">vypracované a vyhotovené příkazníkem, a to na základě </w:t>
      </w:r>
      <w:r w:rsidR="004D29C6">
        <w:rPr>
          <w:rFonts w:asciiTheme="minorHAnsi" w:hAnsiTheme="minorHAnsi"/>
        </w:rPr>
        <w:t xml:space="preserve"> a za podmínek </w:t>
      </w:r>
      <w:r w:rsidR="001D1416" w:rsidRPr="001D1416">
        <w:rPr>
          <w:rFonts w:asciiTheme="minorHAnsi" w:hAnsiTheme="minorHAnsi"/>
        </w:rPr>
        <w:t>Smlouvy o dílo - projekční činnosti DUR, DSP a DPS uzavřeném mezi příkazníkem a příkazcem;</w:t>
      </w:r>
    </w:p>
    <w:p w:rsidR="001D1416" w:rsidRPr="001D1416" w:rsidRDefault="001D1416" w:rsidP="00D90BA5">
      <w:pPr>
        <w:pStyle w:val="Odstavecseseznamem"/>
        <w:numPr>
          <w:ilvl w:val="0"/>
          <w:numId w:val="13"/>
        </w:numPr>
        <w:spacing w:line="264" w:lineRule="auto"/>
        <w:ind w:left="142" w:hanging="142"/>
        <w:jc w:val="both"/>
        <w:rPr>
          <w:rFonts w:asciiTheme="minorHAnsi" w:hAnsiTheme="minorHAnsi"/>
        </w:rPr>
      </w:pPr>
      <w:r w:rsidRPr="00013544">
        <w:rPr>
          <w:rFonts w:asciiTheme="minorHAnsi" w:hAnsiTheme="minorHAnsi"/>
        </w:rPr>
        <w:t xml:space="preserve">projektová dokumentace ve stupni </w:t>
      </w:r>
      <w:r w:rsidRPr="001D1416">
        <w:rPr>
          <w:rFonts w:asciiTheme="minorHAnsi" w:hAnsiTheme="minorHAnsi"/>
          <w:b/>
        </w:rPr>
        <w:t>dokumentace pro provedení stavby (DPS)</w:t>
      </w:r>
      <w:r>
        <w:rPr>
          <w:rFonts w:asciiTheme="minorHAnsi" w:hAnsiTheme="minorHAnsi"/>
          <w:b/>
        </w:rPr>
        <w:t xml:space="preserve">, </w:t>
      </w:r>
      <w:r w:rsidRPr="001D1416">
        <w:rPr>
          <w:rFonts w:asciiTheme="minorHAnsi" w:hAnsiTheme="minorHAnsi"/>
        </w:rPr>
        <w:t>vypracované a vyhotovené příkazníkem, a to na základě</w:t>
      </w:r>
      <w:r w:rsidR="004D29C6">
        <w:rPr>
          <w:rFonts w:asciiTheme="minorHAnsi" w:hAnsiTheme="minorHAnsi"/>
        </w:rPr>
        <w:t xml:space="preserve"> a za podmínek</w:t>
      </w:r>
      <w:r w:rsidRPr="001D1416">
        <w:rPr>
          <w:rFonts w:asciiTheme="minorHAnsi" w:hAnsiTheme="minorHAnsi"/>
        </w:rPr>
        <w:t xml:space="preserve"> Smlouvy o dílo - projekční činnosti DUR, DSP a DPS uzavřeném mezi příkazníkem a příkazcem;</w:t>
      </w:r>
    </w:p>
    <w:p w:rsidR="00C13A30" w:rsidRPr="00013544" w:rsidRDefault="00C13A30" w:rsidP="00C02BFD">
      <w:pPr>
        <w:pStyle w:val="Odstavecseseznamem"/>
        <w:tabs>
          <w:tab w:val="left" w:pos="709"/>
        </w:tabs>
        <w:spacing w:line="264" w:lineRule="auto"/>
        <w:ind w:left="142"/>
        <w:rPr>
          <w:rFonts w:asciiTheme="minorHAnsi" w:hAnsiTheme="minorHAnsi"/>
          <w:b/>
        </w:rPr>
      </w:pPr>
      <w:r w:rsidRPr="00013544">
        <w:rPr>
          <w:rFonts w:asciiTheme="minorHAnsi" w:hAnsiTheme="minorHAnsi"/>
        </w:rPr>
        <w:t>(dále jen</w:t>
      </w:r>
      <w:r w:rsidRPr="00013544">
        <w:rPr>
          <w:rFonts w:asciiTheme="minorHAnsi" w:hAnsiTheme="minorHAnsi"/>
          <w:b/>
        </w:rPr>
        <w:t xml:space="preserve"> „projektová </w:t>
      </w:r>
      <w:r w:rsidR="00377B62" w:rsidRPr="00013544">
        <w:rPr>
          <w:rFonts w:asciiTheme="minorHAnsi" w:hAnsiTheme="minorHAnsi"/>
          <w:b/>
        </w:rPr>
        <w:t>dokumentace</w:t>
      </w:r>
      <w:r w:rsidRPr="00013544">
        <w:rPr>
          <w:rFonts w:asciiTheme="minorHAnsi" w:hAnsiTheme="minorHAnsi"/>
          <w:b/>
        </w:rPr>
        <w:t>“</w:t>
      </w:r>
      <w:r w:rsidR="00377B62" w:rsidRPr="00013544">
        <w:rPr>
          <w:rFonts w:asciiTheme="minorHAnsi" w:hAnsiTheme="minorHAnsi"/>
        </w:rPr>
        <w:t>)</w:t>
      </w:r>
    </w:p>
    <w:p w:rsidR="00377B62" w:rsidRPr="00013544" w:rsidRDefault="00377B62" w:rsidP="00C02BFD">
      <w:pPr>
        <w:pStyle w:val="Odstavecseseznamem"/>
        <w:spacing w:before="240" w:line="264" w:lineRule="auto"/>
        <w:ind w:left="0"/>
        <w:contextualSpacing w:val="0"/>
        <w:jc w:val="center"/>
        <w:rPr>
          <w:rFonts w:asciiTheme="minorHAnsi" w:hAnsiTheme="minorHAnsi"/>
          <w:b/>
        </w:rPr>
      </w:pPr>
      <w:r w:rsidRPr="00013544">
        <w:rPr>
          <w:rFonts w:asciiTheme="minorHAnsi" w:hAnsiTheme="minorHAnsi"/>
          <w:b/>
        </w:rPr>
        <w:t>Článek I</w:t>
      </w:r>
      <w:r w:rsidR="00244584">
        <w:rPr>
          <w:rFonts w:asciiTheme="minorHAnsi" w:hAnsiTheme="minorHAnsi"/>
          <w:b/>
        </w:rPr>
        <w:t>V</w:t>
      </w:r>
      <w:r w:rsidRPr="00013544">
        <w:rPr>
          <w:rFonts w:asciiTheme="minorHAnsi" w:hAnsiTheme="minorHAnsi"/>
          <w:b/>
        </w:rPr>
        <w:t>.</w:t>
      </w:r>
    </w:p>
    <w:p w:rsidR="00377B62" w:rsidRPr="00013544" w:rsidRDefault="00377B62" w:rsidP="00C02BFD">
      <w:pPr>
        <w:pStyle w:val="Odstavecseseznamem"/>
        <w:spacing w:after="60" w:line="264" w:lineRule="auto"/>
        <w:ind w:left="0"/>
        <w:contextualSpacing w:val="0"/>
        <w:jc w:val="center"/>
        <w:rPr>
          <w:rFonts w:asciiTheme="minorHAnsi" w:hAnsiTheme="minorHAnsi"/>
          <w:b/>
        </w:rPr>
      </w:pPr>
      <w:r w:rsidRPr="00013544">
        <w:rPr>
          <w:rFonts w:asciiTheme="minorHAnsi" w:hAnsiTheme="minorHAnsi"/>
          <w:b/>
        </w:rPr>
        <w:t xml:space="preserve">Rozsah činností </w:t>
      </w:r>
      <w:r w:rsidR="00DB243C">
        <w:rPr>
          <w:rFonts w:asciiTheme="minorHAnsi" w:hAnsiTheme="minorHAnsi"/>
          <w:b/>
        </w:rPr>
        <w:t>AD</w:t>
      </w:r>
    </w:p>
    <w:p w:rsidR="00877D64" w:rsidRPr="00D349BA" w:rsidRDefault="00877D64" w:rsidP="00D90BA5">
      <w:pPr>
        <w:pStyle w:val="Odstavecseseznamem"/>
        <w:numPr>
          <w:ilvl w:val="1"/>
          <w:numId w:val="2"/>
        </w:numPr>
        <w:spacing w:line="264" w:lineRule="auto"/>
        <w:ind w:left="0"/>
        <w:jc w:val="both"/>
        <w:rPr>
          <w:rFonts w:asciiTheme="minorHAnsi" w:hAnsiTheme="minorHAnsi"/>
          <w:b/>
        </w:rPr>
      </w:pPr>
      <w:r w:rsidRPr="00013544">
        <w:rPr>
          <w:rFonts w:asciiTheme="minorHAnsi" w:hAnsiTheme="minorHAnsi"/>
        </w:rPr>
        <w:t xml:space="preserve">Rozsah činností v rámci výkonu </w:t>
      </w:r>
      <w:r w:rsidR="00013544">
        <w:rPr>
          <w:rFonts w:asciiTheme="minorHAnsi" w:hAnsiTheme="minorHAnsi"/>
        </w:rPr>
        <w:t>AD</w:t>
      </w:r>
      <w:r w:rsidRPr="00013544">
        <w:rPr>
          <w:rFonts w:asciiTheme="minorHAnsi" w:hAnsiTheme="minorHAnsi"/>
        </w:rPr>
        <w:t xml:space="preserve"> je smluvními stranami sjednán</w:t>
      </w:r>
      <w:r w:rsidR="001B236F" w:rsidRPr="00013544">
        <w:rPr>
          <w:rFonts w:asciiTheme="minorHAnsi" w:hAnsiTheme="minorHAnsi"/>
        </w:rPr>
        <w:t xml:space="preserve"> zejména</w:t>
      </w:r>
      <w:r w:rsidR="00B72DA4">
        <w:rPr>
          <w:rFonts w:asciiTheme="minorHAnsi" w:hAnsiTheme="minorHAnsi"/>
        </w:rPr>
        <w:t xml:space="preserve"> </w:t>
      </w:r>
      <w:r w:rsidR="00013544">
        <w:rPr>
          <w:rFonts w:asciiTheme="minorHAnsi" w:hAnsiTheme="minorHAnsi"/>
        </w:rPr>
        <w:t>v rámci následujících úkonů a činností AD</w:t>
      </w:r>
      <w:r w:rsidRPr="00013544">
        <w:rPr>
          <w:rFonts w:asciiTheme="minorHAnsi" w:hAnsiTheme="minorHAnsi"/>
        </w:rPr>
        <w:t>:</w:t>
      </w:r>
    </w:p>
    <w:p w:rsidR="00013544" w:rsidRDefault="00013544" w:rsidP="00D90BA5">
      <w:pPr>
        <w:pStyle w:val="Odstavecseseznamem"/>
        <w:numPr>
          <w:ilvl w:val="1"/>
          <w:numId w:val="18"/>
        </w:numPr>
        <w:suppressAutoHyphens/>
        <w:spacing w:line="264" w:lineRule="auto"/>
        <w:ind w:left="284" w:hanging="284"/>
        <w:jc w:val="both"/>
        <w:rPr>
          <w:rFonts w:asciiTheme="minorHAnsi" w:hAnsiTheme="minorHAnsi"/>
        </w:rPr>
      </w:pPr>
      <w:r w:rsidRPr="00820465">
        <w:rPr>
          <w:rFonts w:asciiTheme="minorHAnsi" w:hAnsiTheme="minorHAnsi"/>
        </w:rPr>
        <w:t>účast n</w:t>
      </w:r>
      <w:r>
        <w:rPr>
          <w:rFonts w:asciiTheme="minorHAnsi" w:hAnsiTheme="minorHAnsi"/>
        </w:rPr>
        <w:t>a předání a převzetí staveniště při zahájení stavebních prací na stavbě;</w:t>
      </w:r>
    </w:p>
    <w:p w:rsidR="00013544" w:rsidRDefault="00013544" w:rsidP="00D90BA5">
      <w:pPr>
        <w:pStyle w:val="Odstavecseseznamem"/>
        <w:numPr>
          <w:ilvl w:val="1"/>
          <w:numId w:val="18"/>
        </w:numPr>
        <w:suppressAutoHyphens/>
        <w:spacing w:line="264" w:lineRule="auto"/>
        <w:ind w:left="284" w:hanging="284"/>
        <w:jc w:val="both"/>
        <w:rPr>
          <w:rFonts w:asciiTheme="minorHAnsi" w:hAnsiTheme="minorHAnsi"/>
        </w:rPr>
      </w:pPr>
      <w:r w:rsidRPr="00820465">
        <w:rPr>
          <w:rFonts w:asciiTheme="minorHAnsi" w:hAnsiTheme="minorHAnsi"/>
        </w:rPr>
        <w:t xml:space="preserve">sledování stavební činnosti </w:t>
      </w:r>
      <w:r>
        <w:rPr>
          <w:rFonts w:asciiTheme="minorHAnsi" w:hAnsiTheme="minorHAnsi"/>
        </w:rPr>
        <w:t>a provádění stavebních prací realizovaných</w:t>
      </w:r>
      <w:r w:rsidRPr="00820465">
        <w:rPr>
          <w:rFonts w:asciiTheme="minorHAnsi" w:hAnsiTheme="minorHAnsi"/>
        </w:rPr>
        <w:t xml:space="preserve"> vybraným zhotovitelem</w:t>
      </w:r>
      <w:r>
        <w:rPr>
          <w:rFonts w:asciiTheme="minorHAnsi" w:hAnsiTheme="minorHAnsi"/>
        </w:rPr>
        <w:t xml:space="preserve"> stavby;</w:t>
      </w:r>
    </w:p>
    <w:p w:rsidR="00013544" w:rsidRPr="0022077A" w:rsidRDefault="00013544" w:rsidP="00D90BA5">
      <w:pPr>
        <w:pStyle w:val="Odstavecseseznamem"/>
        <w:numPr>
          <w:ilvl w:val="1"/>
          <w:numId w:val="18"/>
        </w:numPr>
        <w:suppressAutoHyphens/>
        <w:spacing w:line="264" w:lineRule="auto"/>
        <w:ind w:left="284" w:hanging="284"/>
        <w:jc w:val="both"/>
        <w:rPr>
          <w:rFonts w:asciiTheme="minorHAnsi" w:hAnsiTheme="minorHAnsi"/>
        </w:rPr>
      </w:pPr>
      <w:r w:rsidRPr="0022077A">
        <w:rPr>
          <w:rFonts w:asciiTheme="minorHAnsi" w:hAnsiTheme="minorHAnsi"/>
        </w:rPr>
        <w:t xml:space="preserve">dohled nad dodržením schválené </w:t>
      </w:r>
      <w:r>
        <w:rPr>
          <w:rFonts w:asciiTheme="minorHAnsi" w:hAnsiTheme="minorHAnsi"/>
        </w:rPr>
        <w:t>projektové dokumentace st</w:t>
      </w:r>
      <w:r w:rsidRPr="0022077A">
        <w:rPr>
          <w:rFonts w:asciiTheme="minorHAnsi" w:hAnsiTheme="minorHAnsi"/>
        </w:rPr>
        <w:t>avby</w:t>
      </w:r>
      <w:r>
        <w:rPr>
          <w:rFonts w:asciiTheme="minorHAnsi" w:hAnsiTheme="minorHAnsi"/>
        </w:rPr>
        <w:t xml:space="preserve"> (tj. ve stupni dokumentace pro provedení stavby)</w:t>
      </w:r>
      <w:r w:rsidRPr="0022077A">
        <w:rPr>
          <w:rFonts w:asciiTheme="minorHAnsi" w:hAnsiTheme="minorHAnsi"/>
        </w:rPr>
        <w:t xml:space="preserve"> s přihlédnutím k</w:t>
      </w:r>
      <w:r>
        <w:rPr>
          <w:rFonts w:asciiTheme="minorHAnsi" w:hAnsiTheme="minorHAnsi"/>
        </w:rPr>
        <w:t xml:space="preserve"> podmínkám </w:t>
      </w:r>
      <w:r w:rsidR="00D349BA" w:rsidRPr="004836E1">
        <w:rPr>
          <w:rFonts w:asciiTheme="minorHAnsi" w:hAnsiTheme="minorHAnsi"/>
          <w:bCs/>
        </w:rPr>
        <w:t xml:space="preserve">pravomocného společného rozhodnutí o </w:t>
      </w:r>
      <w:r w:rsidR="00D349BA" w:rsidRPr="004836E1">
        <w:rPr>
          <w:rFonts w:asciiTheme="minorHAnsi" w:hAnsiTheme="minorHAnsi"/>
          <w:bCs/>
        </w:rPr>
        <w:lastRenderedPageBreak/>
        <w:t>umístění stavby a povolení stavby v</w:t>
      </w:r>
      <w:r w:rsidR="00D349BA">
        <w:rPr>
          <w:rFonts w:asciiTheme="minorHAnsi" w:hAnsiTheme="minorHAnsi"/>
          <w:bCs/>
        </w:rPr>
        <w:t xml:space="preserve">ydaného v </w:t>
      </w:r>
      <w:r w:rsidR="00D349BA" w:rsidRPr="004836E1">
        <w:rPr>
          <w:rFonts w:asciiTheme="minorHAnsi" w:hAnsiTheme="minorHAnsi"/>
          <w:bCs/>
        </w:rPr>
        <w:t>rámci sloučeného územního a stavebního řízení</w:t>
      </w:r>
      <w:r w:rsidR="00D349BA">
        <w:rPr>
          <w:rFonts w:asciiTheme="minorHAnsi" w:hAnsiTheme="minorHAnsi"/>
          <w:bCs/>
        </w:rPr>
        <w:t xml:space="preserve">, resp. </w:t>
      </w:r>
      <w:r w:rsidR="00D349BA" w:rsidRPr="004836E1">
        <w:rPr>
          <w:rFonts w:asciiTheme="minorHAnsi" w:hAnsiTheme="minorHAnsi"/>
          <w:bCs/>
        </w:rPr>
        <w:t xml:space="preserve">nebude-li povoleno sloučené územní a stavební řízení, pak </w:t>
      </w:r>
      <w:r w:rsidR="00D349BA">
        <w:rPr>
          <w:rFonts w:asciiTheme="minorHAnsi" w:hAnsiTheme="minorHAnsi"/>
          <w:bCs/>
        </w:rPr>
        <w:t>vydaného</w:t>
      </w:r>
      <w:r w:rsidR="00D349BA" w:rsidRPr="004836E1">
        <w:rPr>
          <w:rFonts w:asciiTheme="minorHAnsi" w:hAnsiTheme="minorHAnsi"/>
          <w:bCs/>
        </w:rPr>
        <w:t xml:space="preserve"> pravomocného rozhodnutí o umístění stavby a </w:t>
      </w:r>
      <w:r w:rsidR="00D349BA">
        <w:rPr>
          <w:rFonts w:asciiTheme="minorHAnsi" w:hAnsiTheme="minorHAnsi"/>
          <w:bCs/>
        </w:rPr>
        <w:t>vydaného</w:t>
      </w:r>
      <w:r w:rsidR="00D349BA" w:rsidRPr="004836E1">
        <w:rPr>
          <w:rFonts w:asciiTheme="minorHAnsi" w:hAnsiTheme="minorHAnsi"/>
          <w:bCs/>
        </w:rPr>
        <w:t xml:space="preserve"> pravomocného stavebního povolení</w:t>
      </w:r>
      <w:r w:rsidR="00D349BA">
        <w:rPr>
          <w:rFonts w:asciiTheme="minorHAnsi" w:hAnsiTheme="minorHAnsi"/>
          <w:bCs/>
        </w:rPr>
        <w:t xml:space="preserve">, </w:t>
      </w:r>
      <w:r w:rsidR="00D349BA" w:rsidRPr="004836E1">
        <w:rPr>
          <w:rFonts w:asciiTheme="minorHAnsi" w:hAnsiTheme="minorHAnsi"/>
          <w:bCs/>
        </w:rPr>
        <w:t xml:space="preserve">na základě kterého </w:t>
      </w:r>
      <w:r w:rsidR="00D349BA">
        <w:rPr>
          <w:rFonts w:asciiTheme="minorHAnsi" w:hAnsiTheme="minorHAnsi"/>
          <w:bCs/>
        </w:rPr>
        <w:t>bylo</w:t>
      </w:r>
      <w:r w:rsidR="00D349BA" w:rsidRPr="004836E1">
        <w:rPr>
          <w:rFonts w:asciiTheme="minorHAnsi" w:hAnsiTheme="minorHAnsi"/>
          <w:bCs/>
        </w:rPr>
        <w:t xml:space="preserve"> příslušným stavebním úřadem povoleno provedení stavby (investiční akce)</w:t>
      </w:r>
      <w:r>
        <w:rPr>
          <w:rFonts w:asciiTheme="minorHAnsi" w:hAnsiTheme="minorHAnsi"/>
        </w:rPr>
        <w:t>;</w:t>
      </w:r>
    </w:p>
    <w:p w:rsidR="00013544" w:rsidRPr="0022077A" w:rsidRDefault="00013544" w:rsidP="00D90BA5">
      <w:pPr>
        <w:pStyle w:val="Odstavecseseznamem"/>
        <w:numPr>
          <w:ilvl w:val="1"/>
          <w:numId w:val="18"/>
        </w:numPr>
        <w:suppressAutoHyphens/>
        <w:spacing w:line="264" w:lineRule="auto"/>
        <w:ind w:left="284" w:hanging="284"/>
        <w:jc w:val="both"/>
        <w:rPr>
          <w:rFonts w:asciiTheme="minorHAnsi" w:hAnsiTheme="minorHAnsi"/>
        </w:rPr>
      </w:pPr>
      <w:r w:rsidRPr="0022077A">
        <w:rPr>
          <w:rFonts w:asciiTheme="minorHAnsi" w:hAnsiTheme="minorHAnsi"/>
        </w:rPr>
        <w:t>kontrol</w:t>
      </w:r>
      <w:r w:rsidR="00C601F1">
        <w:rPr>
          <w:rFonts w:asciiTheme="minorHAnsi" w:hAnsiTheme="minorHAnsi"/>
        </w:rPr>
        <w:t>a</w:t>
      </w:r>
      <w:r w:rsidRPr="0022077A">
        <w:rPr>
          <w:rFonts w:asciiTheme="minorHAnsi" w:hAnsiTheme="minorHAnsi"/>
        </w:rPr>
        <w:t xml:space="preserve"> souladu zpracované další </w:t>
      </w:r>
      <w:r w:rsidR="00D349BA">
        <w:rPr>
          <w:rFonts w:asciiTheme="minorHAnsi" w:hAnsiTheme="minorHAnsi"/>
        </w:rPr>
        <w:t xml:space="preserve">následné </w:t>
      </w:r>
      <w:r w:rsidRPr="0022077A">
        <w:rPr>
          <w:rFonts w:asciiTheme="minorHAnsi" w:hAnsiTheme="minorHAnsi"/>
        </w:rPr>
        <w:t xml:space="preserve">dokumentace </w:t>
      </w:r>
      <w:r w:rsidR="00D349BA">
        <w:rPr>
          <w:rFonts w:asciiTheme="minorHAnsi" w:hAnsiTheme="minorHAnsi"/>
        </w:rPr>
        <w:t xml:space="preserve">(např. dokumentace skutečného provedení stavby) </w:t>
      </w:r>
      <w:r w:rsidRPr="0022077A">
        <w:rPr>
          <w:rFonts w:asciiTheme="minorHAnsi" w:hAnsiTheme="minorHAnsi"/>
        </w:rPr>
        <w:t>s dokumentac</w:t>
      </w:r>
      <w:r>
        <w:rPr>
          <w:rFonts w:asciiTheme="minorHAnsi" w:hAnsiTheme="minorHAnsi"/>
        </w:rPr>
        <w:t xml:space="preserve">í ověřenou ve </w:t>
      </w:r>
      <w:r w:rsidR="00D349BA" w:rsidRPr="004836E1">
        <w:rPr>
          <w:rFonts w:asciiTheme="minorHAnsi" w:hAnsiTheme="minorHAnsi"/>
          <w:bCs/>
        </w:rPr>
        <w:t>sloučené</w:t>
      </w:r>
      <w:r w:rsidR="00D349BA">
        <w:rPr>
          <w:rFonts w:asciiTheme="minorHAnsi" w:hAnsiTheme="minorHAnsi"/>
          <w:bCs/>
        </w:rPr>
        <w:t>m</w:t>
      </w:r>
      <w:r w:rsidR="00D349BA" w:rsidRPr="004836E1">
        <w:rPr>
          <w:rFonts w:asciiTheme="minorHAnsi" w:hAnsiTheme="minorHAnsi"/>
          <w:bCs/>
        </w:rPr>
        <w:t xml:space="preserve"> územní</w:t>
      </w:r>
      <w:r w:rsidR="00D349BA">
        <w:rPr>
          <w:rFonts w:asciiTheme="minorHAnsi" w:hAnsiTheme="minorHAnsi"/>
          <w:bCs/>
        </w:rPr>
        <w:t>m</w:t>
      </w:r>
      <w:r w:rsidR="00D349BA" w:rsidRPr="004836E1">
        <w:rPr>
          <w:rFonts w:asciiTheme="minorHAnsi" w:hAnsiTheme="minorHAnsi"/>
          <w:bCs/>
        </w:rPr>
        <w:t xml:space="preserve"> a stavební</w:t>
      </w:r>
      <w:r w:rsidR="00D349BA">
        <w:rPr>
          <w:rFonts w:asciiTheme="minorHAnsi" w:hAnsiTheme="minorHAnsi"/>
          <w:bCs/>
        </w:rPr>
        <w:t>m</w:t>
      </w:r>
      <w:r w:rsidR="00D349BA" w:rsidRPr="004836E1">
        <w:rPr>
          <w:rFonts w:asciiTheme="minorHAnsi" w:hAnsiTheme="minorHAnsi"/>
          <w:bCs/>
        </w:rPr>
        <w:t xml:space="preserve"> řízení</w:t>
      </w:r>
      <w:r w:rsidR="00D349BA">
        <w:rPr>
          <w:rFonts w:asciiTheme="minorHAnsi" w:hAnsiTheme="minorHAnsi"/>
          <w:bCs/>
        </w:rPr>
        <w:t xml:space="preserve">, resp. </w:t>
      </w:r>
      <w:r w:rsidR="00D349BA" w:rsidRPr="004836E1">
        <w:rPr>
          <w:rFonts w:asciiTheme="minorHAnsi" w:hAnsiTheme="minorHAnsi"/>
          <w:bCs/>
        </w:rPr>
        <w:t xml:space="preserve">nebude-li povoleno sloučené územní a stavební řízení, pak </w:t>
      </w:r>
      <w:r w:rsidR="00D349BA">
        <w:rPr>
          <w:rFonts w:asciiTheme="minorHAnsi" w:hAnsiTheme="minorHAnsi"/>
          <w:bCs/>
        </w:rPr>
        <w:t>samostatném územním řízení a</w:t>
      </w:r>
      <w:r w:rsidR="00B72DA4">
        <w:rPr>
          <w:rFonts w:asciiTheme="minorHAnsi" w:hAnsiTheme="minorHAnsi"/>
          <w:bCs/>
        </w:rPr>
        <w:t xml:space="preserve"> </w:t>
      </w:r>
      <w:r>
        <w:rPr>
          <w:rFonts w:asciiTheme="minorHAnsi" w:hAnsiTheme="minorHAnsi"/>
        </w:rPr>
        <w:t>stavebním řízení</w:t>
      </w:r>
      <w:r w:rsidR="00D349BA">
        <w:rPr>
          <w:rFonts w:asciiTheme="minorHAnsi" w:hAnsiTheme="minorHAnsi"/>
        </w:rPr>
        <w:t>,</w:t>
      </w:r>
      <w:r>
        <w:rPr>
          <w:rFonts w:asciiTheme="minorHAnsi" w:hAnsiTheme="minorHAnsi"/>
        </w:rPr>
        <w:t xml:space="preserve"> a </w:t>
      </w:r>
      <w:r w:rsidRPr="003F68B2">
        <w:rPr>
          <w:rFonts w:asciiTheme="minorHAnsi" w:hAnsiTheme="minorHAnsi"/>
        </w:rPr>
        <w:t>její porovnání se stavební činností vedoucí k zamýšlenému cíli, tj. k cíli souladnému s</w:t>
      </w:r>
      <w:r>
        <w:rPr>
          <w:rFonts w:asciiTheme="minorHAnsi" w:hAnsiTheme="minorHAnsi"/>
        </w:rPr>
        <w:t xml:space="preserve"> příslušnou</w:t>
      </w:r>
      <w:r w:rsidRPr="003F68B2">
        <w:rPr>
          <w:rFonts w:asciiTheme="minorHAnsi" w:hAnsiTheme="minorHAnsi"/>
        </w:rPr>
        <w:t xml:space="preserve"> projektovou dokum</w:t>
      </w:r>
      <w:r>
        <w:rPr>
          <w:rFonts w:asciiTheme="minorHAnsi" w:hAnsiTheme="minorHAnsi"/>
        </w:rPr>
        <w:t>entací</w:t>
      </w:r>
      <w:r w:rsidR="00D349BA">
        <w:rPr>
          <w:rFonts w:asciiTheme="minorHAnsi" w:hAnsiTheme="minorHAnsi"/>
        </w:rPr>
        <w:t xml:space="preserve"> tj. ve stupni dokumentace pro provedení stavby) </w:t>
      </w:r>
      <w:r>
        <w:rPr>
          <w:rFonts w:asciiTheme="minorHAnsi" w:hAnsiTheme="minorHAnsi"/>
        </w:rPr>
        <w:t xml:space="preserve">a </w:t>
      </w:r>
      <w:r w:rsidR="00D349BA">
        <w:rPr>
          <w:rFonts w:asciiTheme="minorHAnsi" w:hAnsiTheme="minorHAnsi"/>
        </w:rPr>
        <w:t xml:space="preserve">s </w:t>
      </w:r>
      <w:r w:rsidR="00D349BA" w:rsidRPr="004836E1">
        <w:rPr>
          <w:rFonts w:asciiTheme="minorHAnsi" w:hAnsiTheme="minorHAnsi"/>
          <w:bCs/>
        </w:rPr>
        <w:t>pravomocn</w:t>
      </w:r>
      <w:r w:rsidR="00D349BA">
        <w:rPr>
          <w:rFonts w:asciiTheme="minorHAnsi" w:hAnsiTheme="minorHAnsi"/>
          <w:bCs/>
        </w:rPr>
        <w:t>ým</w:t>
      </w:r>
      <w:r w:rsidR="00D349BA" w:rsidRPr="004836E1">
        <w:rPr>
          <w:rFonts w:asciiTheme="minorHAnsi" w:hAnsiTheme="minorHAnsi"/>
          <w:bCs/>
        </w:rPr>
        <w:t xml:space="preserve"> společn</w:t>
      </w:r>
      <w:r w:rsidR="00D349BA">
        <w:rPr>
          <w:rFonts w:asciiTheme="minorHAnsi" w:hAnsiTheme="minorHAnsi"/>
          <w:bCs/>
        </w:rPr>
        <w:t>ým</w:t>
      </w:r>
      <w:r w:rsidR="00D349BA" w:rsidRPr="004836E1">
        <w:rPr>
          <w:rFonts w:asciiTheme="minorHAnsi" w:hAnsiTheme="minorHAnsi"/>
          <w:bCs/>
        </w:rPr>
        <w:t xml:space="preserve"> rozhodnutí</w:t>
      </w:r>
      <w:r w:rsidR="00D349BA">
        <w:rPr>
          <w:rFonts w:asciiTheme="minorHAnsi" w:hAnsiTheme="minorHAnsi"/>
          <w:bCs/>
        </w:rPr>
        <w:t>m</w:t>
      </w:r>
      <w:r w:rsidR="00D349BA" w:rsidRPr="004836E1">
        <w:rPr>
          <w:rFonts w:asciiTheme="minorHAnsi" w:hAnsiTheme="minorHAnsi"/>
          <w:bCs/>
        </w:rPr>
        <w:t xml:space="preserve"> o umístění stavby a povolení</w:t>
      </w:r>
      <w:r w:rsidR="00D349BA">
        <w:rPr>
          <w:rFonts w:asciiTheme="minorHAnsi" w:hAnsiTheme="minorHAnsi"/>
          <w:bCs/>
        </w:rPr>
        <w:t>m</w:t>
      </w:r>
      <w:r w:rsidR="00D349BA" w:rsidRPr="004836E1">
        <w:rPr>
          <w:rFonts w:asciiTheme="minorHAnsi" w:hAnsiTheme="minorHAnsi"/>
          <w:bCs/>
        </w:rPr>
        <w:t xml:space="preserve"> stavby v</w:t>
      </w:r>
      <w:r w:rsidR="00D349BA">
        <w:rPr>
          <w:rFonts w:asciiTheme="minorHAnsi" w:hAnsiTheme="minorHAnsi"/>
          <w:bCs/>
        </w:rPr>
        <w:t xml:space="preserve">ydaným v </w:t>
      </w:r>
      <w:r w:rsidR="00D349BA" w:rsidRPr="004836E1">
        <w:rPr>
          <w:rFonts w:asciiTheme="minorHAnsi" w:hAnsiTheme="minorHAnsi"/>
          <w:bCs/>
        </w:rPr>
        <w:t>rámci sloučeného územního a stavebního řízení</w:t>
      </w:r>
      <w:r w:rsidR="00D349BA">
        <w:rPr>
          <w:rFonts w:asciiTheme="minorHAnsi" w:hAnsiTheme="minorHAnsi"/>
          <w:bCs/>
        </w:rPr>
        <w:t xml:space="preserve">, resp. </w:t>
      </w:r>
      <w:r w:rsidR="00D349BA" w:rsidRPr="004836E1">
        <w:rPr>
          <w:rFonts w:asciiTheme="minorHAnsi" w:hAnsiTheme="minorHAnsi"/>
          <w:bCs/>
        </w:rPr>
        <w:t xml:space="preserve">nebude-li povoleno sloučené územní a stavební řízení, pak </w:t>
      </w:r>
      <w:r w:rsidR="00D349BA">
        <w:rPr>
          <w:rFonts w:asciiTheme="minorHAnsi" w:hAnsiTheme="minorHAnsi"/>
          <w:bCs/>
        </w:rPr>
        <w:t>vydaným</w:t>
      </w:r>
      <w:r w:rsidR="00D349BA" w:rsidRPr="004836E1">
        <w:rPr>
          <w:rFonts w:asciiTheme="minorHAnsi" w:hAnsiTheme="minorHAnsi"/>
          <w:bCs/>
        </w:rPr>
        <w:t xml:space="preserve"> pravomocn</w:t>
      </w:r>
      <w:r w:rsidR="00D349BA">
        <w:rPr>
          <w:rFonts w:asciiTheme="minorHAnsi" w:hAnsiTheme="minorHAnsi"/>
          <w:bCs/>
        </w:rPr>
        <w:t>ým</w:t>
      </w:r>
      <w:r w:rsidR="00D349BA" w:rsidRPr="004836E1">
        <w:rPr>
          <w:rFonts w:asciiTheme="minorHAnsi" w:hAnsiTheme="minorHAnsi"/>
          <w:bCs/>
        </w:rPr>
        <w:t xml:space="preserve"> rozhodnutí</w:t>
      </w:r>
      <w:r w:rsidR="00D349BA">
        <w:rPr>
          <w:rFonts w:asciiTheme="minorHAnsi" w:hAnsiTheme="minorHAnsi"/>
          <w:bCs/>
        </w:rPr>
        <w:t>m</w:t>
      </w:r>
      <w:r w:rsidR="00D349BA" w:rsidRPr="004836E1">
        <w:rPr>
          <w:rFonts w:asciiTheme="minorHAnsi" w:hAnsiTheme="minorHAnsi"/>
          <w:bCs/>
        </w:rPr>
        <w:t xml:space="preserve"> o umístění stavby a </w:t>
      </w:r>
      <w:r w:rsidR="00D349BA">
        <w:rPr>
          <w:rFonts w:asciiTheme="minorHAnsi" w:hAnsiTheme="minorHAnsi"/>
          <w:bCs/>
        </w:rPr>
        <w:t>vydaným</w:t>
      </w:r>
      <w:r w:rsidR="00D349BA" w:rsidRPr="004836E1">
        <w:rPr>
          <w:rFonts w:asciiTheme="minorHAnsi" w:hAnsiTheme="minorHAnsi"/>
          <w:bCs/>
        </w:rPr>
        <w:t xml:space="preserve"> pravomocn</w:t>
      </w:r>
      <w:r w:rsidR="00D349BA">
        <w:rPr>
          <w:rFonts w:asciiTheme="minorHAnsi" w:hAnsiTheme="minorHAnsi"/>
          <w:bCs/>
        </w:rPr>
        <w:t>ým</w:t>
      </w:r>
      <w:r w:rsidR="00D349BA" w:rsidRPr="004836E1">
        <w:rPr>
          <w:rFonts w:asciiTheme="minorHAnsi" w:hAnsiTheme="minorHAnsi"/>
          <w:bCs/>
        </w:rPr>
        <w:t xml:space="preserve"> stavební</w:t>
      </w:r>
      <w:r w:rsidR="00D349BA">
        <w:rPr>
          <w:rFonts w:asciiTheme="minorHAnsi" w:hAnsiTheme="minorHAnsi"/>
          <w:bCs/>
        </w:rPr>
        <w:t>m</w:t>
      </w:r>
      <w:r w:rsidR="00D349BA" w:rsidRPr="004836E1">
        <w:rPr>
          <w:rFonts w:asciiTheme="minorHAnsi" w:hAnsiTheme="minorHAnsi"/>
          <w:bCs/>
        </w:rPr>
        <w:t xml:space="preserve"> povolení</w:t>
      </w:r>
      <w:r w:rsidR="00D349BA">
        <w:rPr>
          <w:rFonts w:asciiTheme="minorHAnsi" w:hAnsiTheme="minorHAnsi"/>
          <w:bCs/>
        </w:rPr>
        <w:t xml:space="preserve">m, </w:t>
      </w:r>
      <w:r w:rsidR="00D349BA" w:rsidRPr="004836E1">
        <w:rPr>
          <w:rFonts w:asciiTheme="minorHAnsi" w:hAnsiTheme="minorHAnsi"/>
          <w:bCs/>
        </w:rPr>
        <w:t xml:space="preserve">na základě kterého </w:t>
      </w:r>
      <w:r w:rsidR="00D349BA">
        <w:rPr>
          <w:rFonts w:asciiTheme="minorHAnsi" w:hAnsiTheme="minorHAnsi"/>
          <w:bCs/>
        </w:rPr>
        <w:t>bylo</w:t>
      </w:r>
      <w:r w:rsidR="00D349BA" w:rsidRPr="004836E1">
        <w:rPr>
          <w:rFonts w:asciiTheme="minorHAnsi" w:hAnsiTheme="minorHAnsi"/>
          <w:bCs/>
        </w:rPr>
        <w:t xml:space="preserve"> příslušným stavebním úřadem povoleno provedení stavby (investiční akce)</w:t>
      </w:r>
      <w:r w:rsidR="00D349BA">
        <w:rPr>
          <w:rFonts w:asciiTheme="minorHAnsi" w:hAnsiTheme="minorHAnsi"/>
        </w:rPr>
        <w:t>;</w:t>
      </w:r>
    </w:p>
    <w:p w:rsidR="00013544" w:rsidRPr="0022077A" w:rsidRDefault="00013544" w:rsidP="00D90BA5">
      <w:pPr>
        <w:pStyle w:val="Odstavecseseznamem"/>
        <w:numPr>
          <w:ilvl w:val="1"/>
          <w:numId w:val="18"/>
        </w:numPr>
        <w:suppressAutoHyphens/>
        <w:spacing w:line="264" w:lineRule="auto"/>
        <w:ind w:left="284" w:hanging="284"/>
        <w:jc w:val="both"/>
        <w:rPr>
          <w:rFonts w:asciiTheme="minorHAnsi" w:hAnsiTheme="minorHAnsi"/>
        </w:rPr>
      </w:pPr>
      <w:r w:rsidRPr="0022077A">
        <w:rPr>
          <w:rFonts w:asciiTheme="minorHAnsi" w:hAnsiTheme="minorHAnsi"/>
        </w:rPr>
        <w:t>poskytování vysvětlení potřebných pro vypracování navazujících projektových dokumen</w:t>
      </w:r>
      <w:r>
        <w:rPr>
          <w:rFonts w:asciiTheme="minorHAnsi" w:hAnsiTheme="minorHAnsi"/>
        </w:rPr>
        <w:t xml:space="preserve">tací </w:t>
      </w:r>
      <w:r w:rsidR="00D349BA">
        <w:rPr>
          <w:rFonts w:asciiTheme="minorHAnsi" w:hAnsiTheme="minorHAnsi"/>
        </w:rPr>
        <w:t xml:space="preserve">(např. dokumentace skutečného provedení stavby) </w:t>
      </w:r>
      <w:r>
        <w:rPr>
          <w:rFonts w:asciiTheme="minorHAnsi" w:hAnsiTheme="minorHAnsi"/>
        </w:rPr>
        <w:t>nebo</w:t>
      </w:r>
      <w:r w:rsidR="00D349BA">
        <w:rPr>
          <w:rFonts w:asciiTheme="minorHAnsi" w:hAnsiTheme="minorHAnsi"/>
        </w:rPr>
        <w:t xml:space="preserve"> nezbytných </w:t>
      </w:r>
      <w:r>
        <w:rPr>
          <w:rFonts w:asciiTheme="minorHAnsi" w:hAnsiTheme="minorHAnsi"/>
        </w:rPr>
        <w:t>pro</w:t>
      </w:r>
      <w:r w:rsidR="00D349BA">
        <w:rPr>
          <w:rFonts w:asciiTheme="minorHAnsi" w:hAnsiTheme="minorHAnsi"/>
        </w:rPr>
        <w:t xml:space="preserve"> zajištění</w:t>
      </w:r>
      <w:r>
        <w:rPr>
          <w:rFonts w:asciiTheme="minorHAnsi" w:hAnsiTheme="minorHAnsi"/>
        </w:rPr>
        <w:t xml:space="preserve"> plynulost</w:t>
      </w:r>
      <w:r w:rsidR="00D349BA">
        <w:rPr>
          <w:rFonts w:asciiTheme="minorHAnsi" w:hAnsiTheme="minorHAnsi"/>
        </w:rPr>
        <w:t>i</w:t>
      </w:r>
      <w:r>
        <w:rPr>
          <w:rFonts w:asciiTheme="minorHAnsi" w:hAnsiTheme="minorHAnsi"/>
        </w:rPr>
        <w:t xml:space="preserve"> stavby;</w:t>
      </w:r>
    </w:p>
    <w:p w:rsidR="00013544" w:rsidRPr="0022077A" w:rsidRDefault="00013544" w:rsidP="00D90BA5">
      <w:pPr>
        <w:pStyle w:val="Odstavecseseznamem"/>
        <w:numPr>
          <w:ilvl w:val="1"/>
          <w:numId w:val="18"/>
        </w:numPr>
        <w:suppressAutoHyphens/>
        <w:spacing w:line="264" w:lineRule="auto"/>
        <w:ind w:left="284" w:hanging="284"/>
        <w:jc w:val="both"/>
        <w:rPr>
          <w:rFonts w:asciiTheme="minorHAnsi" w:hAnsiTheme="minorHAnsi"/>
        </w:rPr>
      </w:pPr>
      <w:r>
        <w:rPr>
          <w:rFonts w:asciiTheme="minorHAnsi" w:hAnsiTheme="minorHAnsi"/>
        </w:rPr>
        <w:t>posuzování návrhů zhotovitele</w:t>
      </w:r>
      <w:r w:rsidR="00D349BA">
        <w:rPr>
          <w:rFonts w:asciiTheme="minorHAnsi" w:hAnsiTheme="minorHAnsi"/>
        </w:rPr>
        <w:t xml:space="preserve"> stavby</w:t>
      </w:r>
      <w:r>
        <w:rPr>
          <w:rFonts w:asciiTheme="minorHAnsi" w:hAnsiTheme="minorHAnsi"/>
        </w:rPr>
        <w:t xml:space="preserve"> (či jeho subdodavatelů) </w:t>
      </w:r>
      <w:r w:rsidRPr="0022077A">
        <w:rPr>
          <w:rFonts w:asciiTheme="minorHAnsi" w:hAnsiTheme="minorHAnsi"/>
        </w:rPr>
        <w:t xml:space="preserve">na změny a odchylky oproti </w:t>
      </w:r>
      <w:r>
        <w:rPr>
          <w:rFonts w:asciiTheme="minorHAnsi" w:hAnsiTheme="minorHAnsi"/>
        </w:rPr>
        <w:t>příslušné projektové</w:t>
      </w:r>
      <w:r w:rsidRPr="0022077A">
        <w:rPr>
          <w:rFonts w:asciiTheme="minorHAnsi" w:hAnsiTheme="minorHAnsi"/>
        </w:rPr>
        <w:t xml:space="preserve"> dokumentaci</w:t>
      </w:r>
      <w:r>
        <w:rPr>
          <w:rFonts w:asciiTheme="minorHAnsi" w:hAnsiTheme="minorHAnsi"/>
        </w:rPr>
        <w:t xml:space="preserve"> (tj. ve stupni dokumentace pro provedení stavby)</w:t>
      </w:r>
      <w:r w:rsidRPr="0022077A">
        <w:rPr>
          <w:rFonts w:asciiTheme="minorHAnsi" w:hAnsiTheme="minorHAnsi"/>
        </w:rPr>
        <w:t>, zejména z pohledu dodržení technickoekonomických parametrů sta</w:t>
      </w:r>
      <w:r>
        <w:rPr>
          <w:rFonts w:asciiTheme="minorHAnsi" w:hAnsiTheme="minorHAnsi"/>
        </w:rPr>
        <w:t>vby a architektonické koncepce</w:t>
      </w:r>
      <w:r w:rsidR="00C601F1">
        <w:rPr>
          <w:rFonts w:asciiTheme="minorHAnsi" w:hAnsiTheme="minorHAnsi"/>
        </w:rPr>
        <w:t xml:space="preserve"> stavby</w:t>
      </w:r>
      <w:r>
        <w:rPr>
          <w:rFonts w:asciiTheme="minorHAnsi" w:hAnsiTheme="minorHAnsi"/>
        </w:rPr>
        <w:t>;</w:t>
      </w:r>
    </w:p>
    <w:p w:rsidR="00013544" w:rsidRPr="0022077A" w:rsidRDefault="00013544" w:rsidP="00D90BA5">
      <w:pPr>
        <w:pStyle w:val="Odstavecseseznamem"/>
        <w:numPr>
          <w:ilvl w:val="1"/>
          <w:numId w:val="18"/>
        </w:numPr>
        <w:suppressAutoHyphens/>
        <w:spacing w:line="264" w:lineRule="auto"/>
        <w:ind w:left="284" w:hanging="284"/>
        <w:jc w:val="both"/>
        <w:rPr>
          <w:rFonts w:asciiTheme="minorHAnsi" w:hAnsiTheme="minorHAnsi"/>
        </w:rPr>
      </w:pPr>
      <w:r w:rsidRPr="0022077A">
        <w:rPr>
          <w:rFonts w:asciiTheme="minorHAnsi" w:hAnsiTheme="minorHAnsi"/>
        </w:rPr>
        <w:t>posuzování a konzultace návrhů změn a odchylek oproti projektové dokumentaci</w:t>
      </w:r>
      <w:r w:rsidR="00D349BA">
        <w:rPr>
          <w:rFonts w:asciiTheme="minorHAnsi" w:hAnsiTheme="minorHAnsi"/>
        </w:rPr>
        <w:t xml:space="preserve"> (tj. ve stupni dokumentace pro provedení stavby)</w:t>
      </w:r>
      <w:r w:rsidRPr="0022077A">
        <w:rPr>
          <w:rFonts w:asciiTheme="minorHAnsi" w:hAnsiTheme="minorHAnsi"/>
        </w:rPr>
        <w:t xml:space="preserve">, uplatňované dodavatelem i </w:t>
      </w:r>
      <w:r>
        <w:rPr>
          <w:rFonts w:asciiTheme="minorHAnsi" w:hAnsiTheme="minorHAnsi"/>
        </w:rPr>
        <w:t>zadavatelem</w:t>
      </w:r>
      <w:r w:rsidRPr="0022077A">
        <w:rPr>
          <w:rFonts w:asciiTheme="minorHAnsi" w:hAnsiTheme="minorHAnsi"/>
        </w:rPr>
        <w:t xml:space="preserve"> při realizaci stavby, včetně posouzení </w:t>
      </w:r>
      <w:r w:rsidR="00D349BA">
        <w:rPr>
          <w:rFonts w:asciiTheme="minorHAnsi" w:hAnsiTheme="minorHAnsi"/>
        </w:rPr>
        <w:t>případných požadavků na zvětšení/snížení</w:t>
      </w:r>
      <w:r w:rsidRPr="0022077A">
        <w:rPr>
          <w:rFonts w:asciiTheme="minorHAnsi" w:hAnsiTheme="minorHAnsi"/>
        </w:rPr>
        <w:t xml:space="preserve"> rozsah</w:t>
      </w:r>
      <w:r w:rsidR="00D349BA">
        <w:rPr>
          <w:rFonts w:asciiTheme="minorHAnsi" w:hAnsiTheme="minorHAnsi"/>
        </w:rPr>
        <w:t>u</w:t>
      </w:r>
      <w:r w:rsidRPr="0022077A">
        <w:rPr>
          <w:rFonts w:asciiTheme="minorHAnsi" w:hAnsiTheme="minorHAnsi"/>
        </w:rPr>
        <w:t xml:space="preserve"> stavebních prací proti</w:t>
      </w:r>
      <w:r>
        <w:rPr>
          <w:rFonts w:asciiTheme="minorHAnsi" w:hAnsiTheme="minorHAnsi"/>
        </w:rPr>
        <w:t xml:space="preserve"> příslušné</w:t>
      </w:r>
      <w:r w:rsidRPr="0022077A">
        <w:rPr>
          <w:rFonts w:asciiTheme="minorHAnsi" w:hAnsiTheme="minorHAnsi"/>
        </w:rPr>
        <w:t xml:space="preserve"> projektové dokumentaci</w:t>
      </w:r>
      <w:r w:rsidR="00D349BA">
        <w:rPr>
          <w:rFonts w:asciiTheme="minorHAnsi" w:hAnsiTheme="minorHAnsi"/>
        </w:rPr>
        <w:t xml:space="preserve"> (tj. ve stupni dokumentace pro provedení stavby), kdy </w:t>
      </w:r>
      <w:r w:rsidRPr="0022077A">
        <w:rPr>
          <w:rFonts w:asciiTheme="minorHAnsi" w:hAnsiTheme="minorHAnsi"/>
        </w:rPr>
        <w:t>každá změna musí být konzultována s</w:t>
      </w:r>
      <w:r w:rsidR="00D349BA">
        <w:rPr>
          <w:rFonts w:asciiTheme="minorHAnsi" w:hAnsiTheme="minorHAnsi"/>
        </w:rPr>
        <w:t> příkazcem a odsouhlasena příkazcem;</w:t>
      </w:r>
    </w:p>
    <w:p w:rsidR="00013544" w:rsidRPr="0022077A" w:rsidRDefault="00C601F1" w:rsidP="00D90BA5">
      <w:pPr>
        <w:pStyle w:val="Odstavecseseznamem"/>
        <w:numPr>
          <w:ilvl w:val="1"/>
          <w:numId w:val="18"/>
        </w:numPr>
        <w:suppressAutoHyphens/>
        <w:spacing w:line="264" w:lineRule="auto"/>
        <w:ind w:left="284" w:hanging="284"/>
        <w:jc w:val="both"/>
        <w:rPr>
          <w:rFonts w:asciiTheme="minorHAnsi" w:hAnsiTheme="minorHAnsi"/>
        </w:rPr>
      </w:pPr>
      <w:r>
        <w:rPr>
          <w:rFonts w:asciiTheme="minorHAnsi" w:hAnsiTheme="minorHAnsi"/>
        </w:rPr>
        <w:t>kontrola souladu</w:t>
      </w:r>
      <w:r w:rsidR="00013544">
        <w:rPr>
          <w:rFonts w:asciiTheme="minorHAnsi" w:hAnsiTheme="minorHAnsi"/>
        </w:rPr>
        <w:t xml:space="preserve"> příslušné</w:t>
      </w:r>
      <w:r w:rsidR="00013544" w:rsidRPr="0022077A">
        <w:rPr>
          <w:rFonts w:asciiTheme="minorHAnsi" w:hAnsiTheme="minorHAnsi"/>
        </w:rPr>
        <w:t xml:space="preserve"> dokumentace</w:t>
      </w:r>
      <w:r>
        <w:rPr>
          <w:rFonts w:asciiTheme="minorHAnsi" w:hAnsiTheme="minorHAnsi"/>
        </w:rPr>
        <w:t xml:space="preserve"> upravující umístění</w:t>
      </w:r>
      <w:r w:rsidR="00013544" w:rsidRPr="0022077A">
        <w:rPr>
          <w:rFonts w:asciiTheme="minorHAnsi" w:hAnsiTheme="minorHAnsi"/>
        </w:rPr>
        <w:t xml:space="preserve"> dočasných objektů zařízení staveniště, případně dokumentace </w:t>
      </w:r>
      <w:r>
        <w:rPr>
          <w:rFonts w:asciiTheme="minorHAnsi" w:hAnsiTheme="minorHAnsi"/>
        </w:rPr>
        <w:t xml:space="preserve">upravující </w:t>
      </w:r>
      <w:r w:rsidR="00013544" w:rsidRPr="0022077A">
        <w:rPr>
          <w:rFonts w:asciiTheme="minorHAnsi" w:hAnsiTheme="minorHAnsi"/>
        </w:rPr>
        <w:t>úprav</w:t>
      </w:r>
      <w:r>
        <w:rPr>
          <w:rFonts w:asciiTheme="minorHAnsi" w:hAnsiTheme="minorHAnsi"/>
        </w:rPr>
        <w:t>y</w:t>
      </w:r>
      <w:r w:rsidR="00013544" w:rsidRPr="0022077A">
        <w:rPr>
          <w:rFonts w:asciiTheme="minorHAnsi" w:hAnsiTheme="minorHAnsi"/>
        </w:rPr>
        <w:t xml:space="preserve"> trvalých objekt</w:t>
      </w:r>
      <w:r w:rsidR="00013544">
        <w:rPr>
          <w:rFonts w:asciiTheme="minorHAnsi" w:hAnsiTheme="minorHAnsi"/>
        </w:rPr>
        <w:t>ů na účely zařízení staveniště;</w:t>
      </w:r>
    </w:p>
    <w:p w:rsidR="00013544" w:rsidRDefault="00013544" w:rsidP="00D90BA5">
      <w:pPr>
        <w:pStyle w:val="Odstavecseseznamem"/>
        <w:numPr>
          <w:ilvl w:val="1"/>
          <w:numId w:val="18"/>
        </w:numPr>
        <w:suppressAutoHyphens/>
        <w:spacing w:line="264" w:lineRule="auto"/>
        <w:ind w:left="284" w:hanging="284"/>
        <w:jc w:val="both"/>
        <w:rPr>
          <w:rFonts w:asciiTheme="minorHAnsi" w:hAnsiTheme="minorHAnsi"/>
        </w:rPr>
      </w:pPr>
      <w:r w:rsidRPr="00BC69A4">
        <w:rPr>
          <w:rFonts w:asciiTheme="minorHAnsi" w:hAnsiTheme="minorHAnsi"/>
        </w:rPr>
        <w:t xml:space="preserve">vznášení závazných připomínek, v případě nesouladu mezi probíhající stavební činností a činností vedoucí ke správnému cíli dle </w:t>
      </w:r>
      <w:r>
        <w:rPr>
          <w:rFonts w:asciiTheme="minorHAnsi" w:hAnsiTheme="minorHAnsi"/>
        </w:rPr>
        <w:t xml:space="preserve">příslušné </w:t>
      </w:r>
      <w:r w:rsidRPr="00BC69A4">
        <w:rPr>
          <w:rFonts w:asciiTheme="minorHAnsi" w:hAnsiTheme="minorHAnsi"/>
        </w:rPr>
        <w:t>projektové dokumentace</w:t>
      </w:r>
      <w:r w:rsidR="00C601F1">
        <w:rPr>
          <w:rFonts w:asciiTheme="minorHAnsi" w:hAnsiTheme="minorHAnsi"/>
        </w:rPr>
        <w:t xml:space="preserve"> (tj. ve stupni dokumentace pro provedení stavby)</w:t>
      </w:r>
      <w:r>
        <w:rPr>
          <w:rFonts w:asciiTheme="minorHAnsi" w:hAnsiTheme="minorHAnsi"/>
        </w:rPr>
        <w:t>;</w:t>
      </w:r>
    </w:p>
    <w:p w:rsidR="00013544" w:rsidRPr="0022077A" w:rsidRDefault="00013544" w:rsidP="00D90BA5">
      <w:pPr>
        <w:pStyle w:val="Odstavecseseznamem"/>
        <w:numPr>
          <w:ilvl w:val="1"/>
          <w:numId w:val="18"/>
        </w:numPr>
        <w:suppressAutoHyphens/>
        <w:spacing w:line="264" w:lineRule="auto"/>
        <w:ind w:left="284" w:hanging="284"/>
        <w:jc w:val="both"/>
        <w:rPr>
          <w:rFonts w:asciiTheme="minorHAnsi" w:hAnsiTheme="minorHAnsi"/>
        </w:rPr>
      </w:pPr>
      <w:r w:rsidRPr="0022077A">
        <w:rPr>
          <w:rFonts w:asciiTheme="minorHAnsi" w:hAnsiTheme="minorHAnsi"/>
        </w:rPr>
        <w:t>účast na jednáních mezi sta</w:t>
      </w:r>
      <w:r>
        <w:rPr>
          <w:rFonts w:asciiTheme="minorHAnsi" w:hAnsiTheme="minorHAnsi"/>
        </w:rPr>
        <w:t>vebníkem (</w:t>
      </w:r>
      <w:r w:rsidR="00C601F1">
        <w:rPr>
          <w:rFonts w:asciiTheme="minorHAnsi" w:hAnsiTheme="minorHAnsi"/>
        </w:rPr>
        <w:t>příkazcem</w:t>
      </w:r>
      <w:r>
        <w:rPr>
          <w:rFonts w:asciiTheme="minorHAnsi" w:hAnsiTheme="minorHAnsi"/>
        </w:rPr>
        <w:t>) a zhotovitelem stavby;</w:t>
      </w:r>
    </w:p>
    <w:p w:rsidR="00013544" w:rsidRPr="0022077A" w:rsidRDefault="00013544" w:rsidP="00D90BA5">
      <w:pPr>
        <w:pStyle w:val="Odstavecseseznamem"/>
        <w:numPr>
          <w:ilvl w:val="1"/>
          <w:numId w:val="18"/>
        </w:numPr>
        <w:suppressAutoHyphens/>
        <w:spacing w:line="264" w:lineRule="auto"/>
        <w:ind w:left="284" w:hanging="284"/>
        <w:jc w:val="both"/>
        <w:rPr>
          <w:rFonts w:asciiTheme="minorHAnsi" w:hAnsiTheme="minorHAnsi"/>
        </w:rPr>
      </w:pPr>
      <w:r>
        <w:rPr>
          <w:rFonts w:asciiTheme="minorHAnsi" w:hAnsiTheme="minorHAnsi"/>
        </w:rPr>
        <w:t>účast při odevzdání staveniště</w:t>
      </w:r>
      <w:r w:rsidR="00C601F1">
        <w:rPr>
          <w:rFonts w:asciiTheme="minorHAnsi" w:hAnsiTheme="minorHAnsi"/>
        </w:rPr>
        <w:t xml:space="preserve"> mezi </w:t>
      </w:r>
      <w:r w:rsidR="00C601F1" w:rsidRPr="0022077A">
        <w:rPr>
          <w:rFonts w:asciiTheme="minorHAnsi" w:hAnsiTheme="minorHAnsi"/>
        </w:rPr>
        <w:t>sta</w:t>
      </w:r>
      <w:r w:rsidR="00C601F1">
        <w:rPr>
          <w:rFonts w:asciiTheme="minorHAnsi" w:hAnsiTheme="minorHAnsi"/>
        </w:rPr>
        <w:t>vebníkem (příkazcem) a zhotovitelem stavby</w:t>
      </w:r>
      <w:r>
        <w:rPr>
          <w:rFonts w:asciiTheme="minorHAnsi" w:hAnsiTheme="minorHAnsi"/>
        </w:rPr>
        <w:t>;</w:t>
      </w:r>
    </w:p>
    <w:p w:rsidR="00013544" w:rsidRDefault="00013544" w:rsidP="00D90BA5">
      <w:pPr>
        <w:pStyle w:val="Odstavecseseznamem"/>
        <w:numPr>
          <w:ilvl w:val="1"/>
          <w:numId w:val="18"/>
        </w:numPr>
        <w:suppressAutoHyphens/>
        <w:spacing w:line="264" w:lineRule="auto"/>
        <w:ind w:left="284" w:hanging="284"/>
        <w:jc w:val="both"/>
        <w:rPr>
          <w:rFonts w:asciiTheme="minorHAnsi" w:hAnsiTheme="minorHAnsi"/>
        </w:rPr>
      </w:pPr>
      <w:r w:rsidRPr="0022077A">
        <w:rPr>
          <w:rFonts w:asciiTheme="minorHAnsi" w:hAnsiTheme="minorHAnsi"/>
        </w:rPr>
        <w:t>účast při odevzdání a převzetí stavb</w:t>
      </w:r>
      <w:r>
        <w:rPr>
          <w:rFonts w:asciiTheme="minorHAnsi" w:hAnsiTheme="minorHAnsi"/>
        </w:rPr>
        <w:t>y včetně komplexního vyzkoušení</w:t>
      </w:r>
      <w:r w:rsidR="00C601F1">
        <w:rPr>
          <w:rFonts w:asciiTheme="minorHAnsi" w:hAnsiTheme="minorHAnsi"/>
        </w:rPr>
        <w:t xml:space="preserve"> stavebních či technologických částí stavby</w:t>
      </w:r>
      <w:r>
        <w:rPr>
          <w:rFonts w:asciiTheme="minorHAnsi" w:hAnsiTheme="minorHAnsi"/>
        </w:rPr>
        <w:t>;</w:t>
      </w:r>
    </w:p>
    <w:p w:rsidR="00013544" w:rsidRPr="0022077A" w:rsidRDefault="00013544" w:rsidP="00D90BA5">
      <w:pPr>
        <w:pStyle w:val="Odstavecseseznamem"/>
        <w:numPr>
          <w:ilvl w:val="1"/>
          <w:numId w:val="18"/>
        </w:numPr>
        <w:suppressAutoHyphens/>
        <w:spacing w:line="264" w:lineRule="auto"/>
        <w:ind w:left="284" w:hanging="284"/>
        <w:jc w:val="both"/>
        <w:rPr>
          <w:rFonts w:asciiTheme="minorHAnsi" w:hAnsiTheme="minorHAnsi"/>
        </w:rPr>
      </w:pPr>
      <w:r w:rsidRPr="0022077A">
        <w:rPr>
          <w:rFonts w:asciiTheme="minorHAnsi" w:hAnsiTheme="minorHAnsi"/>
        </w:rPr>
        <w:t xml:space="preserve">účast </w:t>
      </w:r>
      <w:r>
        <w:rPr>
          <w:rFonts w:asciiTheme="minorHAnsi" w:hAnsiTheme="minorHAnsi"/>
        </w:rPr>
        <w:t xml:space="preserve">na stavbě na vyzvání </w:t>
      </w:r>
      <w:r w:rsidR="00C601F1">
        <w:rPr>
          <w:rFonts w:asciiTheme="minorHAnsi" w:hAnsiTheme="minorHAnsi"/>
        </w:rPr>
        <w:t>příkazce</w:t>
      </w:r>
      <w:r>
        <w:rPr>
          <w:rFonts w:asciiTheme="minorHAnsi" w:hAnsiTheme="minorHAnsi"/>
        </w:rPr>
        <w:t xml:space="preserve"> a případná účast </w:t>
      </w:r>
      <w:r w:rsidRPr="0022077A">
        <w:rPr>
          <w:rFonts w:asciiTheme="minorHAnsi" w:hAnsiTheme="minorHAnsi"/>
        </w:rPr>
        <w:t>při kontrolních dnech</w:t>
      </w:r>
      <w:r w:rsidR="0054336F">
        <w:rPr>
          <w:rFonts w:asciiTheme="minorHAnsi" w:hAnsiTheme="minorHAnsi"/>
        </w:rPr>
        <w:t xml:space="preserve"> </w:t>
      </w:r>
      <w:r>
        <w:rPr>
          <w:rFonts w:asciiTheme="minorHAnsi" w:hAnsiTheme="minorHAnsi"/>
        </w:rPr>
        <w:t>v případě pozvánky od</w:t>
      </w:r>
      <w:r w:rsidR="0054336F">
        <w:rPr>
          <w:rFonts w:asciiTheme="minorHAnsi" w:hAnsiTheme="minorHAnsi"/>
        </w:rPr>
        <w:t xml:space="preserve"> </w:t>
      </w:r>
      <w:r w:rsidR="00C601F1">
        <w:rPr>
          <w:rFonts w:asciiTheme="minorHAnsi" w:hAnsiTheme="minorHAnsi"/>
        </w:rPr>
        <w:t>příkazce</w:t>
      </w:r>
      <w:r>
        <w:rPr>
          <w:rFonts w:asciiTheme="minorHAnsi" w:hAnsiTheme="minorHAnsi"/>
        </w:rPr>
        <w:t xml:space="preserve"> či </w:t>
      </w:r>
      <w:r w:rsidRPr="00820465">
        <w:rPr>
          <w:rFonts w:asciiTheme="minorHAnsi" w:hAnsiTheme="minorHAnsi"/>
        </w:rPr>
        <w:t xml:space="preserve">osoby </w:t>
      </w:r>
      <w:r>
        <w:rPr>
          <w:rFonts w:asciiTheme="minorHAnsi" w:hAnsiTheme="minorHAnsi"/>
        </w:rPr>
        <w:t>k tomu pověřené (např.</w:t>
      </w:r>
      <w:r w:rsidRPr="00820465">
        <w:rPr>
          <w:rFonts w:asciiTheme="minorHAnsi" w:hAnsiTheme="minorHAnsi"/>
        </w:rPr>
        <w:t xml:space="preserve"> technický dozor stavebníka</w:t>
      </w:r>
      <w:r w:rsidR="00C601F1">
        <w:rPr>
          <w:rFonts w:asciiTheme="minorHAnsi" w:hAnsiTheme="minorHAnsi"/>
        </w:rPr>
        <w:t xml:space="preserve"> - příkazce</w:t>
      </w:r>
      <w:r>
        <w:rPr>
          <w:rFonts w:asciiTheme="minorHAnsi" w:hAnsiTheme="minorHAnsi"/>
        </w:rPr>
        <w:t xml:space="preserve">), kdy </w:t>
      </w:r>
      <w:r w:rsidR="00C601F1">
        <w:rPr>
          <w:rFonts w:asciiTheme="minorHAnsi" w:hAnsiTheme="minorHAnsi"/>
        </w:rPr>
        <w:t>příkazce</w:t>
      </w:r>
      <w:r>
        <w:rPr>
          <w:rFonts w:asciiTheme="minorHAnsi" w:hAnsiTheme="minorHAnsi"/>
        </w:rPr>
        <w:t xml:space="preserve"> </w:t>
      </w:r>
      <w:r>
        <w:rPr>
          <w:rFonts w:asciiTheme="minorHAnsi" w:hAnsiTheme="minorHAnsi"/>
        </w:rPr>
        <w:lastRenderedPageBreak/>
        <w:t xml:space="preserve">předpokládá takovou účast </w:t>
      </w:r>
      <w:r w:rsidR="00C601F1">
        <w:rPr>
          <w:rFonts w:asciiTheme="minorHAnsi" w:hAnsiTheme="minorHAnsi"/>
        </w:rPr>
        <w:t>AD</w:t>
      </w:r>
      <w:r>
        <w:rPr>
          <w:rFonts w:asciiTheme="minorHAnsi" w:hAnsiTheme="minorHAnsi"/>
        </w:rPr>
        <w:t xml:space="preserve"> na stavbě </w:t>
      </w:r>
      <w:r w:rsidRPr="0022077A">
        <w:rPr>
          <w:rFonts w:asciiTheme="minorHAnsi" w:hAnsiTheme="minorHAnsi"/>
        </w:rPr>
        <w:t xml:space="preserve">1x </w:t>
      </w:r>
      <w:r>
        <w:rPr>
          <w:rFonts w:asciiTheme="minorHAnsi" w:hAnsiTheme="minorHAnsi"/>
        </w:rPr>
        <w:t xml:space="preserve">měsíčně -  k tomuto </w:t>
      </w:r>
      <w:r w:rsidR="00C601F1">
        <w:rPr>
          <w:rFonts w:asciiTheme="minorHAnsi" w:hAnsiTheme="minorHAnsi"/>
        </w:rPr>
        <w:t>příkazce</w:t>
      </w:r>
      <w:r>
        <w:rPr>
          <w:rFonts w:asciiTheme="minorHAnsi" w:hAnsiTheme="minorHAnsi"/>
        </w:rPr>
        <w:t xml:space="preserve"> upozorňuje, že tato předpokládaná četnost účasti </w:t>
      </w:r>
      <w:r w:rsidR="00C601F1">
        <w:rPr>
          <w:rFonts w:asciiTheme="minorHAnsi" w:hAnsiTheme="minorHAnsi"/>
        </w:rPr>
        <w:t>AD</w:t>
      </w:r>
      <w:r>
        <w:rPr>
          <w:rFonts w:asciiTheme="minorHAnsi" w:hAnsiTheme="minorHAnsi"/>
        </w:rPr>
        <w:t xml:space="preserve"> na stavbě bude odvislá od potřeby </w:t>
      </w:r>
      <w:r w:rsidR="00C601F1">
        <w:rPr>
          <w:rFonts w:asciiTheme="minorHAnsi" w:hAnsiTheme="minorHAnsi"/>
        </w:rPr>
        <w:t>příkazce</w:t>
      </w:r>
      <w:r>
        <w:rPr>
          <w:rFonts w:asciiTheme="minorHAnsi" w:hAnsiTheme="minorHAnsi"/>
        </w:rPr>
        <w:t xml:space="preserve"> a určená dle pokynů </w:t>
      </w:r>
      <w:r w:rsidR="00C601F1">
        <w:rPr>
          <w:rFonts w:asciiTheme="minorHAnsi" w:hAnsiTheme="minorHAnsi"/>
        </w:rPr>
        <w:t>příkazce</w:t>
      </w:r>
      <w:r>
        <w:rPr>
          <w:rFonts w:asciiTheme="minorHAnsi" w:hAnsiTheme="minorHAnsi"/>
        </w:rPr>
        <w:t xml:space="preserve"> (či osoby </w:t>
      </w:r>
      <w:r w:rsidR="00C601F1">
        <w:rPr>
          <w:rFonts w:asciiTheme="minorHAnsi" w:hAnsiTheme="minorHAnsi"/>
        </w:rPr>
        <w:t>příkazcem</w:t>
      </w:r>
      <w:r>
        <w:rPr>
          <w:rFonts w:asciiTheme="minorHAnsi" w:hAnsiTheme="minorHAnsi"/>
        </w:rPr>
        <w:t xml:space="preserve"> pověřené), tedy může vyšší i nižší než předpokládaný rozsah 1x měsíčně;</w:t>
      </w:r>
    </w:p>
    <w:p w:rsidR="00013544" w:rsidRPr="0022077A" w:rsidRDefault="00013544" w:rsidP="00D90BA5">
      <w:pPr>
        <w:pStyle w:val="Odstavecseseznamem"/>
        <w:numPr>
          <w:ilvl w:val="1"/>
          <w:numId w:val="18"/>
        </w:numPr>
        <w:suppressAutoHyphens/>
        <w:spacing w:line="264" w:lineRule="auto"/>
        <w:ind w:left="284" w:hanging="284"/>
        <w:jc w:val="both"/>
        <w:rPr>
          <w:rFonts w:asciiTheme="minorHAnsi" w:hAnsiTheme="minorHAnsi"/>
        </w:rPr>
      </w:pPr>
      <w:r w:rsidRPr="0022077A">
        <w:rPr>
          <w:rFonts w:asciiTheme="minorHAnsi" w:hAnsiTheme="minorHAnsi"/>
        </w:rPr>
        <w:t xml:space="preserve">vyjádření k výběru konkrétních výrobků a materiálů navržených </w:t>
      </w:r>
      <w:r w:rsidR="00C601F1">
        <w:rPr>
          <w:rFonts w:asciiTheme="minorHAnsi" w:hAnsiTheme="minorHAnsi"/>
        </w:rPr>
        <w:t>zhotovitelem stavby</w:t>
      </w:r>
      <w:r w:rsidRPr="0022077A">
        <w:rPr>
          <w:rFonts w:asciiTheme="minorHAnsi" w:hAnsiTheme="minorHAnsi"/>
        </w:rPr>
        <w:t>, zejména z hlediska jakosti, vhodnos</w:t>
      </w:r>
      <w:r w:rsidR="00C601F1">
        <w:rPr>
          <w:rFonts w:asciiTheme="minorHAnsi" w:hAnsiTheme="minorHAnsi"/>
        </w:rPr>
        <w:t xml:space="preserve">ti použití, způsobu provedení, </w:t>
      </w:r>
      <w:r w:rsidR="00C601F1" w:rsidRPr="0022077A">
        <w:rPr>
          <w:rFonts w:asciiTheme="minorHAnsi" w:hAnsiTheme="minorHAnsi"/>
        </w:rPr>
        <w:t>dodržení technickoekonomických parametrů sta</w:t>
      </w:r>
      <w:r w:rsidR="00C601F1">
        <w:rPr>
          <w:rFonts w:asciiTheme="minorHAnsi" w:hAnsiTheme="minorHAnsi"/>
        </w:rPr>
        <w:t>vby a architektonické koncepce stavby;</w:t>
      </w:r>
    </w:p>
    <w:p w:rsidR="00013544" w:rsidRPr="0022077A" w:rsidRDefault="00013544" w:rsidP="00D90BA5">
      <w:pPr>
        <w:pStyle w:val="Odstavecseseznamem"/>
        <w:numPr>
          <w:ilvl w:val="1"/>
          <w:numId w:val="18"/>
        </w:numPr>
        <w:suppressAutoHyphens/>
        <w:spacing w:line="264" w:lineRule="auto"/>
        <w:ind w:left="284" w:hanging="284"/>
        <w:jc w:val="both"/>
        <w:rPr>
          <w:rFonts w:asciiTheme="minorHAnsi" w:hAnsiTheme="minorHAnsi"/>
        </w:rPr>
      </w:pPr>
      <w:r w:rsidRPr="0022077A">
        <w:rPr>
          <w:rFonts w:asciiTheme="minorHAnsi" w:hAnsiTheme="minorHAnsi"/>
        </w:rPr>
        <w:t xml:space="preserve">sledování </w:t>
      </w:r>
      <w:r w:rsidR="00432499">
        <w:rPr>
          <w:rFonts w:asciiTheme="minorHAnsi" w:hAnsiTheme="minorHAnsi"/>
        </w:rPr>
        <w:t xml:space="preserve">řádného </w:t>
      </w:r>
      <w:r w:rsidRPr="0022077A">
        <w:rPr>
          <w:rFonts w:asciiTheme="minorHAnsi" w:hAnsiTheme="minorHAnsi"/>
        </w:rPr>
        <w:t>průběhu stavby</w:t>
      </w:r>
      <w:r w:rsidR="00432499">
        <w:rPr>
          <w:rFonts w:asciiTheme="minorHAnsi" w:hAnsiTheme="minorHAnsi"/>
        </w:rPr>
        <w:t>, provádění stavebních prací</w:t>
      </w:r>
      <w:r w:rsidR="0054336F">
        <w:rPr>
          <w:rFonts w:asciiTheme="minorHAnsi" w:hAnsiTheme="minorHAnsi"/>
        </w:rPr>
        <w:t xml:space="preserve"> </w:t>
      </w:r>
      <w:r w:rsidR="00432499" w:rsidRPr="0022077A">
        <w:rPr>
          <w:rFonts w:asciiTheme="minorHAnsi" w:hAnsiTheme="minorHAnsi"/>
        </w:rPr>
        <w:t>a řešení případných změn</w:t>
      </w:r>
      <w:r w:rsidR="00432499">
        <w:rPr>
          <w:rFonts w:asciiTheme="minorHAnsi" w:hAnsiTheme="minorHAnsi"/>
        </w:rPr>
        <w:t xml:space="preserve"> stavby</w:t>
      </w:r>
      <w:r w:rsidR="0054336F">
        <w:rPr>
          <w:rFonts w:asciiTheme="minorHAnsi" w:hAnsiTheme="minorHAnsi"/>
        </w:rPr>
        <w:t xml:space="preserve"> </w:t>
      </w:r>
      <w:r w:rsidRPr="0022077A">
        <w:rPr>
          <w:rFonts w:asciiTheme="minorHAnsi" w:hAnsiTheme="minorHAnsi"/>
        </w:rPr>
        <w:t xml:space="preserve"> ohledem na podmínky </w:t>
      </w:r>
      <w:r w:rsidR="00432499" w:rsidRPr="004836E1">
        <w:rPr>
          <w:rFonts w:asciiTheme="minorHAnsi" w:hAnsiTheme="minorHAnsi"/>
          <w:bCs/>
        </w:rPr>
        <w:t>pravomocného společného rozhodnutí o umístění stavby a povolení stavby v</w:t>
      </w:r>
      <w:r w:rsidR="00432499">
        <w:rPr>
          <w:rFonts w:asciiTheme="minorHAnsi" w:hAnsiTheme="minorHAnsi"/>
          <w:bCs/>
        </w:rPr>
        <w:t xml:space="preserve">ydaného v </w:t>
      </w:r>
      <w:r w:rsidR="00432499" w:rsidRPr="004836E1">
        <w:rPr>
          <w:rFonts w:asciiTheme="minorHAnsi" w:hAnsiTheme="minorHAnsi"/>
          <w:bCs/>
        </w:rPr>
        <w:t>rámci sloučeného územního a stavebního řízení</w:t>
      </w:r>
      <w:r w:rsidR="00432499">
        <w:rPr>
          <w:rFonts w:asciiTheme="minorHAnsi" w:hAnsiTheme="minorHAnsi"/>
          <w:bCs/>
        </w:rPr>
        <w:t xml:space="preserve">, resp. </w:t>
      </w:r>
      <w:r w:rsidR="00432499" w:rsidRPr="004836E1">
        <w:rPr>
          <w:rFonts w:asciiTheme="minorHAnsi" w:hAnsiTheme="minorHAnsi"/>
          <w:bCs/>
        </w:rPr>
        <w:t xml:space="preserve">nebude-li povoleno sloučené územní a stavební řízení, pak </w:t>
      </w:r>
      <w:r w:rsidR="00432499">
        <w:rPr>
          <w:rFonts w:asciiTheme="minorHAnsi" w:hAnsiTheme="minorHAnsi"/>
          <w:bCs/>
        </w:rPr>
        <w:t>vydaného</w:t>
      </w:r>
      <w:r w:rsidR="00432499" w:rsidRPr="004836E1">
        <w:rPr>
          <w:rFonts w:asciiTheme="minorHAnsi" w:hAnsiTheme="minorHAnsi"/>
          <w:bCs/>
        </w:rPr>
        <w:t xml:space="preserve"> pravomocného rozhodnutí o umístění stavby a </w:t>
      </w:r>
      <w:r w:rsidR="00432499">
        <w:rPr>
          <w:rFonts w:asciiTheme="minorHAnsi" w:hAnsiTheme="minorHAnsi"/>
          <w:bCs/>
        </w:rPr>
        <w:t>vydaného</w:t>
      </w:r>
      <w:r w:rsidR="00432499" w:rsidRPr="004836E1">
        <w:rPr>
          <w:rFonts w:asciiTheme="minorHAnsi" w:hAnsiTheme="minorHAnsi"/>
          <w:bCs/>
        </w:rPr>
        <w:t xml:space="preserve"> pravomocného stavebního povolení</w:t>
      </w:r>
      <w:r w:rsidR="00432499">
        <w:rPr>
          <w:rFonts w:asciiTheme="minorHAnsi" w:hAnsiTheme="minorHAnsi"/>
          <w:bCs/>
        </w:rPr>
        <w:t xml:space="preserve">, </w:t>
      </w:r>
      <w:r w:rsidR="00432499" w:rsidRPr="004836E1">
        <w:rPr>
          <w:rFonts w:asciiTheme="minorHAnsi" w:hAnsiTheme="minorHAnsi"/>
          <w:bCs/>
        </w:rPr>
        <w:t xml:space="preserve">na základě kterého </w:t>
      </w:r>
      <w:r w:rsidR="00432499">
        <w:rPr>
          <w:rFonts w:asciiTheme="minorHAnsi" w:hAnsiTheme="minorHAnsi"/>
          <w:bCs/>
        </w:rPr>
        <w:t>bylo</w:t>
      </w:r>
      <w:r w:rsidR="00432499" w:rsidRPr="004836E1">
        <w:rPr>
          <w:rFonts w:asciiTheme="minorHAnsi" w:hAnsiTheme="minorHAnsi"/>
          <w:bCs/>
        </w:rPr>
        <w:t xml:space="preserve"> příslušným stavebním úřadem povoleno provedení stavby (investiční akce)</w:t>
      </w:r>
      <w:r w:rsidR="00432499">
        <w:rPr>
          <w:rFonts w:asciiTheme="minorHAnsi" w:hAnsiTheme="minorHAnsi"/>
        </w:rPr>
        <w:t>;</w:t>
      </w:r>
    </w:p>
    <w:p w:rsidR="00013544" w:rsidRPr="0022077A" w:rsidRDefault="00013544" w:rsidP="00D90BA5">
      <w:pPr>
        <w:pStyle w:val="Odstavecseseznamem"/>
        <w:numPr>
          <w:ilvl w:val="1"/>
          <w:numId w:val="18"/>
        </w:numPr>
        <w:suppressAutoHyphens/>
        <w:spacing w:line="264" w:lineRule="auto"/>
        <w:ind w:left="284" w:hanging="284"/>
        <w:jc w:val="both"/>
        <w:rPr>
          <w:rFonts w:asciiTheme="minorHAnsi" w:hAnsiTheme="minorHAnsi"/>
        </w:rPr>
      </w:pPr>
      <w:r w:rsidRPr="0022077A">
        <w:rPr>
          <w:rFonts w:asciiTheme="minorHAnsi" w:hAnsiTheme="minorHAnsi"/>
        </w:rPr>
        <w:t xml:space="preserve">vyjádření se k požadavkům na větší množství výrobků, materiálu a výkonů oproti </w:t>
      </w:r>
      <w:r w:rsidR="00B75369">
        <w:rPr>
          <w:rFonts w:asciiTheme="minorHAnsi" w:hAnsiTheme="minorHAnsi"/>
        </w:rPr>
        <w:t xml:space="preserve">příslušné </w:t>
      </w:r>
      <w:r w:rsidR="00B75369" w:rsidRPr="00BC69A4">
        <w:rPr>
          <w:rFonts w:asciiTheme="minorHAnsi" w:hAnsiTheme="minorHAnsi"/>
        </w:rPr>
        <w:t>projektové dokumentace</w:t>
      </w:r>
      <w:r w:rsidR="00B75369">
        <w:rPr>
          <w:rFonts w:asciiTheme="minorHAnsi" w:hAnsiTheme="minorHAnsi"/>
        </w:rPr>
        <w:t xml:space="preserve"> (tj. ve stupni dokumentace pro provedení stavby);</w:t>
      </w:r>
    </w:p>
    <w:p w:rsidR="00013544" w:rsidRPr="00B75369" w:rsidRDefault="00013544" w:rsidP="00D90BA5">
      <w:pPr>
        <w:pStyle w:val="Odstavecseseznamem"/>
        <w:numPr>
          <w:ilvl w:val="1"/>
          <w:numId w:val="18"/>
        </w:numPr>
        <w:suppressAutoHyphens/>
        <w:spacing w:line="264" w:lineRule="auto"/>
        <w:ind w:left="284" w:hanging="284"/>
        <w:jc w:val="both"/>
        <w:rPr>
          <w:rFonts w:asciiTheme="minorHAnsi" w:hAnsiTheme="minorHAnsi"/>
        </w:rPr>
      </w:pPr>
      <w:r w:rsidRPr="0022077A">
        <w:rPr>
          <w:rFonts w:asciiTheme="minorHAnsi" w:hAnsiTheme="minorHAnsi"/>
        </w:rPr>
        <w:t>sledování postupu výstavby</w:t>
      </w:r>
      <w:r w:rsidR="00B75369">
        <w:rPr>
          <w:rFonts w:asciiTheme="minorHAnsi" w:hAnsiTheme="minorHAnsi"/>
        </w:rPr>
        <w:t xml:space="preserve"> a stavebních prací realizovaných na stavbě zhotovitelem z technického hlediska, </w:t>
      </w:r>
      <w:r w:rsidRPr="00B75369">
        <w:rPr>
          <w:rFonts w:asciiTheme="minorHAnsi" w:hAnsiTheme="minorHAnsi"/>
        </w:rPr>
        <w:t xml:space="preserve">z hlediska časového plánu výstavby, </w:t>
      </w:r>
      <w:r w:rsidR="00B75369">
        <w:rPr>
          <w:rFonts w:asciiTheme="minorHAnsi" w:hAnsiTheme="minorHAnsi"/>
        </w:rPr>
        <w:t xml:space="preserve">z hlediska dodržení </w:t>
      </w:r>
      <w:r w:rsidR="00B75369" w:rsidRPr="0022077A">
        <w:rPr>
          <w:rFonts w:asciiTheme="minorHAnsi" w:hAnsiTheme="minorHAnsi"/>
        </w:rPr>
        <w:t>technickoekonomických parametrů sta</w:t>
      </w:r>
      <w:r w:rsidR="00B75369">
        <w:rPr>
          <w:rFonts w:asciiTheme="minorHAnsi" w:hAnsiTheme="minorHAnsi"/>
        </w:rPr>
        <w:t>vby a architektonické koncepce stavby;</w:t>
      </w:r>
    </w:p>
    <w:p w:rsidR="00013544" w:rsidRPr="0022077A" w:rsidRDefault="00013544" w:rsidP="00D90BA5">
      <w:pPr>
        <w:pStyle w:val="Odstavecseseznamem"/>
        <w:numPr>
          <w:ilvl w:val="1"/>
          <w:numId w:val="18"/>
        </w:numPr>
        <w:suppressAutoHyphens/>
        <w:spacing w:line="264" w:lineRule="auto"/>
        <w:ind w:left="284" w:hanging="284"/>
        <w:jc w:val="both"/>
        <w:rPr>
          <w:rFonts w:asciiTheme="minorHAnsi" w:hAnsiTheme="minorHAnsi"/>
        </w:rPr>
      </w:pPr>
      <w:r w:rsidRPr="00BC69A4">
        <w:rPr>
          <w:rFonts w:asciiTheme="minorHAnsi" w:hAnsiTheme="minorHAnsi"/>
        </w:rPr>
        <w:t>operativní předkládání návrhů na řešení nepředvídatelných okolností a situací</w:t>
      </w:r>
      <w:r w:rsidR="00B75369">
        <w:rPr>
          <w:rFonts w:asciiTheme="minorHAnsi" w:hAnsiTheme="minorHAnsi"/>
        </w:rPr>
        <w:t>, které se na stavbě v průběhu její realizace vyskytnou</w:t>
      </w:r>
      <w:r w:rsidRPr="00BC69A4">
        <w:rPr>
          <w:rFonts w:asciiTheme="minorHAnsi" w:hAnsiTheme="minorHAnsi"/>
        </w:rPr>
        <w:t>,</w:t>
      </w:r>
      <w:r w:rsidR="00B75369">
        <w:rPr>
          <w:rFonts w:asciiTheme="minorHAnsi" w:hAnsiTheme="minorHAnsi"/>
        </w:rPr>
        <w:t xml:space="preserve"> a to</w:t>
      </w:r>
      <w:r w:rsidRPr="00BC69A4">
        <w:rPr>
          <w:rFonts w:asciiTheme="minorHAnsi" w:hAnsiTheme="minorHAnsi"/>
        </w:rPr>
        <w:t xml:space="preserve"> tak aby pokud možno nebyla narušena plynulost výstavby</w:t>
      </w:r>
      <w:r w:rsidR="00B75369">
        <w:rPr>
          <w:rFonts w:asciiTheme="minorHAnsi" w:hAnsiTheme="minorHAnsi"/>
        </w:rPr>
        <w:t xml:space="preserve"> a realizace příslušných stavebních prací ze strany zhotovitele a zároveň</w:t>
      </w:r>
      <w:r w:rsidR="0054336F">
        <w:rPr>
          <w:rFonts w:asciiTheme="minorHAnsi" w:hAnsiTheme="minorHAnsi"/>
        </w:rPr>
        <w:t xml:space="preserve"> </w:t>
      </w:r>
      <w:r w:rsidR="00B75369">
        <w:rPr>
          <w:rFonts w:asciiTheme="minorHAnsi" w:hAnsiTheme="minorHAnsi"/>
        </w:rPr>
        <w:t>nebyla narušena</w:t>
      </w:r>
      <w:r w:rsidRPr="00BC69A4">
        <w:rPr>
          <w:rFonts w:asciiTheme="minorHAnsi" w:hAnsiTheme="minorHAnsi"/>
        </w:rPr>
        <w:t xml:space="preserve"> podoba autorského díla</w:t>
      </w:r>
      <w:r w:rsidR="0054336F">
        <w:rPr>
          <w:rFonts w:asciiTheme="minorHAnsi" w:hAnsiTheme="minorHAnsi"/>
        </w:rPr>
        <w:t xml:space="preserve"> </w:t>
      </w:r>
      <w:r w:rsidR="00B75369">
        <w:rPr>
          <w:rFonts w:asciiTheme="minorHAnsi" w:hAnsiTheme="minorHAnsi"/>
        </w:rPr>
        <w:t>a architektonická koncepce stavby</w:t>
      </w:r>
      <w:r>
        <w:rPr>
          <w:rFonts w:asciiTheme="minorHAnsi" w:hAnsiTheme="minorHAnsi"/>
        </w:rPr>
        <w:t>;</w:t>
      </w:r>
    </w:p>
    <w:p w:rsidR="00013544" w:rsidRDefault="00013544" w:rsidP="00D90BA5">
      <w:pPr>
        <w:pStyle w:val="Odstavecseseznamem"/>
        <w:numPr>
          <w:ilvl w:val="1"/>
          <w:numId w:val="18"/>
        </w:numPr>
        <w:suppressAutoHyphens/>
        <w:spacing w:line="264" w:lineRule="auto"/>
        <w:ind w:left="284" w:hanging="284"/>
        <w:jc w:val="both"/>
        <w:rPr>
          <w:rFonts w:asciiTheme="minorHAnsi" w:hAnsiTheme="minorHAnsi"/>
        </w:rPr>
      </w:pPr>
      <w:r w:rsidRPr="0022077A">
        <w:rPr>
          <w:rFonts w:asciiTheme="minorHAnsi" w:hAnsiTheme="minorHAnsi"/>
        </w:rPr>
        <w:t>spolupráce s technickým dozorem stavebníka</w:t>
      </w:r>
      <w:r w:rsidR="00B75369">
        <w:rPr>
          <w:rFonts w:asciiTheme="minorHAnsi" w:hAnsiTheme="minorHAnsi"/>
        </w:rPr>
        <w:t xml:space="preserve"> - příkazce</w:t>
      </w:r>
      <w:r w:rsidRPr="0022077A">
        <w:rPr>
          <w:rFonts w:asciiTheme="minorHAnsi" w:hAnsiTheme="minorHAnsi"/>
        </w:rPr>
        <w:t xml:space="preserve">, </w:t>
      </w:r>
    </w:p>
    <w:p w:rsidR="00013544" w:rsidRPr="0022077A" w:rsidRDefault="00013544" w:rsidP="00D90BA5">
      <w:pPr>
        <w:pStyle w:val="Odstavecseseznamem"/>
        <w:numPr>
          <w:ilvl w:val="1"/>
          <w:numId w:val="18"/>
        </w:numPr>
        <w:suppressAutoHyphens/>
        <w:spacing w:line="264" w:lineRule="auto"/>
        <w:ind w:left="284" w:hanging="284"/>
        <w:jc w:val="both"/>
        <w:rPr>
          <w:rFonts w:asciiTheme="minorHAnsi" w:hAnsiTheme="minorHAnsi"/>
        </w:rPr>
      </w:pPr>
      <w:r w:rsidRPr="00820465">
        <w:rPr>
          <w:rFonts w:asciiTheme="minorHAnsi" w:hAnsiTheme="minorHAnsi"/>
        </w:rPr>
        <w:t>případné vyhotovení výkresů souvisejíc</w:t>
      </w:r>
      <w:r>
        <w:rPr>
          <w:rFonts w:asciiTheme="minorHAnsi" w:hAnsiTheme="minorHAnsi"/>
        </w:rPr>
        <w:t>ích s případnými změnami stavby</w:t>
      </w:r>
      <w:r w:rsidR="00B75369">
        <w:rPr>
          <w:rFonts w:asciiTheme="minorHAnsi" w:hAnsiTheme="minorHAnsi"/>
        </w:rPr>
        <w:t>, které nastaly v průběhu výstavby a realizace příslušných stavebních prací ze strany zhotovitele</w:t>
      </w:r>
      <w:r>
        <w:rPr>
          <w:rFonts w:asciiTheme="minorHAnsi" w:hAnsiTheme="minorHAnsi"/>
        </w:rPr>
        <w:t>,</w:t>
      </w:r>
      <w:r w:rsidR="00B75369">
        <w:rPr>
          <w:rFonts w:asciiTheme="minorHAnsi" w:hAnsiTheme="minorHAnsi"/>
        </w:rPr>
        <w:t xml:space="preserve"> a to v případě</w:t>
      </w:r>
      <w:r>
        <w:rPr>
          <w:rFonts w:asciiTheme="minorHAnsi" w:hAnsiTheme="minorHAnsi"/>
        </w:rPr>
        <w:t xml:space="preserve"> bude-li jejich vyhotovení požadováno ze strany </w:t>
      </w:r>
      <w:r w:rsidR="00B75369">
        <w:rPr>
          <w:rFonts w:asciiTheme="minorHAnsi" w:hAnsiTheme="minorHAnsi"/>
        </w:rPr>
        <w:t>příkazce</w:t>
      </w:r>
      <w:r>
        <w:rPr>
          <w:rFonts w:asciiTheme="minorHAnsi" w:hAnsiTheme="minorHAnsi"/>
        </w:rPr>
        <w:t>;</w:t>
      </w:r>
    </w:p>
    <w:p w:rsidR="00013544" w:rsidRDefault="00013544" w:rsidP="00D90BA5">
      <w:pPr>
        <w:pStyle w:val="Odstavecseseznamem"/>
        <w:numPr>
          <w:ilvl w:val="1"/>
          <w:numId w:val="18"/>
        </w:numPr>
        <w:suppressAutoHyphens/>
        <w:spacing w:line="264" w:lineRule="auto"/>
        <w:ind w:left="284" w:hanging="284"/>
        <w:jc w:val="both"/>
        <w:rPr>
          <w:rFonts w:asciiTheme="minorHAnsi" w:hAnsiTheme="minorHAnsi"/>
        </w:rPr>
      </w:pPr>
      <w:r w:rsidRPr="00820465">
        <w:rPr>
          <w:rFonts w:asciiTheme="minorHAnsi" w:hAnsiTheme="minorHAnsi"/>
        </w:rPr>
        <w:t>účast na předání a převzetí stavby nebo její části včetně komplexního vyzkoušení, bude-li z</w:t>
      </w:r>
      <w:r>
        <w:rPr>
          <w:rFonts w:asciiTheme="minorHAnsi" w:hAnsiTheme="minorHAnsi"/>
        </w:rPr>
        <w:t>kušební provoz prováděn;</w:t>
      </w:r>
    </w:p>
    <w:p w:rsidR="00013544" w:rsidRPr="0022077A" w:rsidRDefault="00AC5B29" w:rsidP="00D90BA5">
      <w:pPr>
        <w:pStyle w:val="Odstavecseseznamem"/>
        <w:numPr>
          <w:ilvl w:val="1"/>
          <w:numId w:val="18"/>
        </w:numPr>
        <w:suppressAutoHyphens/>
        <w:spacing w:line="264" w:lineRule="auto"/>
        <w:ind w:left="284" w:hanging="284"/>
        <w:jc w:val="both"/>
        <w:rPr>
          <w:rFonts w:asciiTheme="minorHAnsi" w:hAnsiTheme="minorHAnsi"/>
        </w:rPr>
      </w:pPr>
      <w:r w:rsidRPr="00AC5B29">
        <w:rPr>
          <w:rFonts w:asciiTheme="minorHAnsi" w:hAnsiTheme="minorHAnsi"/>
        </w:rPr>
        <w:t>spolupráce a účast při kolaudačním řízení, resp. při řízení o povolení užívání stavby, a to až do doby vydání pravomocného rozhodnutí o užívání stavby, resp. kolaudačního souhlasu;</w:t>
      </w:r>
    </w:p>
    <w:p w:rsidR="00013544" w:rsidRPr="0022077A" w:rsidRDefault="00013544" w:rsidP="00D90BA5">
      <w:pPr>
        <w:pStyle w:val="Odstavecseseznamem"/>
        <w:numPr>
          <w:ilvl w:val="1"/>
          <w:numId w:val="18"/>
        </w:numPr>
        <w:suppressAutoHyphens/>
        <w:spacing w:line="264" w:lineRule="auto"/>
        <w:ind w:left="284" w:hanging="284"/>
        <w:jc w:val="both"/>
        <w:rPr>
          <w:rFonts w:asciiTheme="minorHAnsi" w:hAnsiTheme="minorHAnsi"/>
        </w:rPr>
      </w:pPr>
      <w:r w:rsidRPr="0022077A">
        <w:rPr>
          <w:rFonts w:asciiTheme="minorHAnsi" w:hAnsiTheme="minorHAnsi"/>
        </w:rPr>
        <w:t>účast a dohled při odstraňování vad a nedodělků</w:t>
      </w:r>
      <w:r w:rsidR="002D4036">
        <w:rPr>
          <w:rFonts w:asciiTheme="minorHAnsi" w:hAnsiTheme="minorHAnsi"/>
        </w:rPr>
        <w:t xml:space="preserve"> stavby</w:t>
      </w:r>
      <w:r w:rsidRPr="0022077A">
        <w:rPr>
          <w:rFonts w:asciiTheme="minorHAnsi" w:hAnsiTheme="minorHAnsi"/>
        </w:rPr>
        <w:t xml:space="preserve"> ve stanovené lhůtě, dohodnutým </w:t>
      </w:r>
      <w:r>
        <w:rPr>
          <w:rFonts w:asciiTheme="minorHAnsi" w:hAnsiTheme="minorHAnsi"/>
        </w:rPr>
        <w:t>způsobem a v dohodnutém rozsahu</w:t>
      </w:r>
      <w:r w:rsidR="00B75369">
        <w:rPr>
          <w:rFonts w:asciiTheme="minorHAnsi" w:hAnsiTheme="minorHAnsi"/>
        </w:rPr>
        <w:t xml:space="preserve">, a to v souladu se zápisy o zjištěných vadách a nedodělcích učiněných mezi příkazcem a zhotovitelem stavby v průběhu výstavby či při přejímacím řízení stavby, nebo vady a nedodělky, které se na stavbě vyskytnou do doby vydání pravomocného </w:t>
      </w:r>
      <w:r w:rsidR="002D4036">
        <w:rPr>
          <w:rFonts w:asciiTheme="minorHAnsi" w:hAnsiTheme="minorHAnsi"/>
        </w:rPr>
        <w:t xml:space="preserve">rozhodnutí o užívání stavby, resp. </w:t>
      </w:r>
      <w:r w:rsidR="00B75369">
        <w:rPr>
          <w:rFonts w:asciiTheme="minorHAnsi" w:hAnsiTheme="minorHAnsi"/>
        </w:rPr>
        <w:t xml:space="preserve">kolaudačního </w:t>
      </w:r>
      <w:r w:rsidR="002D4036">
        <w:rPr>
          <w:rFonts w:asciiTheme="minorHAnsi" w:hAnsiTheme="minorHAnsi"/>
        </w:rPr>
        <w:t>souhlasu</w:t>
      </w:r>
      <w:r>
        <w:rPr>
          <w:rFonts w:asciiTheme="minorHAnsi" w:hAnsiTheme="minorHAnsi"/>
        </w:rPr>
        <w:t>;</w:t>
      </w:r>
    </w:p>
    <w:p w:rsidR="00013544" w:rsidRDefault="00013544" w:rsidP="00D90BA5">
      <w:pPr>
        <w:pStyle w:val="Odstavecseseznamem"/>
        <w:numPr>
          <w:ilvl w:val="1"/>
          <w:numId w:val="18"/>
        </w:numPr>
        <w:suppressAutoHyphens/>
        <w:spacing w:line="264" w:lineRule="auto"/>
        <w:ind w:left="284" w:hanging="284"/>
        <w:jc w:val="both"/>
        <w:rPr>
          <w:rFonts w:asciiTheme="minorHAnsi" w:hAnsiTheme="minorHAnsi"/>
        </w:rPr>
      </w:pPr>
      <w:r w:rsidRPr="0022077A">
        <w:rPr>
          <w:rFonts w:asciiTheme="minorHAnsi" w:hAnsiTheme="minorHAnsi"/>
        </w:rPr>
        <w:lastRenderedPageBreak/>
        <w:t>provádění projekčních prací menšího rozsahu (doplňky, změny</w:t>
      </w:r>
      <w:r w:rsidR="002D4036">
        <w:rPr>
          <w:rFonts w:asciiTheme="minorHAnsi" w:hAnsiTheme="minorHAnsi"/>
        </w:rPr>
        <w:t>, úpravy projektových dokumentací</w:t>
      </w:r>
      <w:r w:rsidRPr="0022077A">
        <w:rPr>
          <w:rFonts w:asciiTheme="minorHAnsi" w:hAnsiTheme="minorHAnsi"/>
        </w:rPr>
        <w:t xml:space="preserve"> - každá změna musí bý</w:t>
      </w:r>
      <w:r>
        <w:rPr>
          <w:rFonts w:asciiTheme="minorHAnsi" w:hAnsiTheme="minorHAnsi"/>
        </w:rPr>
        <w:t>t konzultována s</w:t>
      </w:r>
      <w:r w:rsidR="002D4036">
        <w:rPr>
          <w:rFonts w:asciiTheme="minorHAnsi" w:hAnsiTheme="minorHAnsi"/>
        </w:rPr>
        <w:t> příkazcem a bude provedena jen na základě požadavku a odsouhlasení příkazce</w:t>
      </w:r>
      <w:r>
        <w:rPr>
          <w:rFonts w:asciiTheme="minorHAnsi" w:hAnsiTheme="minorHAnsi"/>
        </w:rPr>
        <w:t>);</w:t>
      </w:r>
    </w:p>
    <w:p w:rsidR="00013544" w:rsidRPr="008C72CE" w:rsidRDefault="00013544" w:rsidP="00D90BA5">
      <w:pPr>
        <w:pStyle w:val="Odstavecseseznamem"/>
        <w:numPr>
          <w:ilvl w:val="1"/>
          <w:numId w:val="18"/>
        </w:numPr>
        <w:suppressAutoHyphens/>
        <w:spacing w:line="264" w:lineRule="auto"/>
        <w:ind w:left="284" w:hanging="284"/>
        <w:jc w:val="both"/>
        <w:rPr>
          <w:rFonts w:asciiTheme="minorHAnsi" w:hAnsiTheme="minorHAnsi"/>
        </w:rPr>
      </w:pPr>
      <w:r w:rsidRPr="008C72CE">
        <w:rPr>
          <w:rFonts w:asciiTheme="minorHAnsi" w:hAnsiTheme="minorHAnsi"/>
          <w:color w:val="000000"/>
        </w:rPr>
        <w:t xml:space="preserve">veškeré činnosti vztahující se k výkonu </w:t>
      </w:r>
      <w:r w:rsidR="002D4036">
        <w:rPr>
          <w:rFonts w:asciiTheme="minorHAnsi" w:hAnsiTheme="minorHAnsi"/>
          <w:color w:val="000000"/>
        </w:rPr>
        <w:t>AD</w:t>
      </w:r>
      <w:r w:rsidRPr="008C72CE">
        <w:rPr>
          <w:rFonts w:asciiTheme="minorHAnsi" w:hAnsiTheme="minorHAnsi"/>
          <w:color w:val="000000"/>
        </w:rPr>
        <w:t xml:space="preserve"> vyplývající z příslušných právních předpisů, zejména pak povinnosti vyplývající z ustanovení § 113 odst. 2, § 152 odst. 4, § 153 odst. 2, § 157 odst. 2 a § 159 zákona č. 183/2006 Sb., stavební zákon, v platném znění.</w:t>
      </w:r>
    </w:p>
    <w:p w:rsidR="009827FC" w:rsidRPr="00013544" w:rsidRDefault="009827FC" w:rsidP="00C02BFD">
      <w:pPr>
        <w:spacing w:before="240" w:line="264" w:lineRule="auto"/>
        <w:jc w:val="center"/>
        <w:rPr>
          <w:rFonts w:asciiTheme="minorHAnsi" w:hAnsiTheme="minorHAnsi"/>
          <w:b/>
        </w:rPr>
      </w:pPr>
      <w:r w:rsidRPr="00013544">
        <w:rPr>
          <w:rFonts w:asciiTheme="minorHAnsi" w:hAnsiTheme="minorHAnsi"/>
          <w:b/>
        </w:rPr>
        <w:t xml:space="preserve">Článek </w:t>
      </w:r>
      <w:r w:rsidR="00C82C9D">
        <w:rPr>
          <w:rFonts w:asciiTheme="minorHAnsi" w:hAnsiTheme="minorHAnsi"/>
          <w:b/>
        </w:rPr>
        <w:t>V</w:t>
      </w:r>
      <w:r w:rsidRPr="00013544">
        <w:rPr>
          <w:rFonts w:asciiTheme="minorHAnsi" w:hAnsiTheme="minorHAnsi"/>
          <w:b/>
        </w:rPr>
        <w:t>.</w:t>
      </w:r>
    </w:p>
    <w:p w:rsidR="00EE5DB5" w:rsidRPr="00013544" w:rsidRDefault="009827FC" w:rsidP="00C02BFD">
      <w:pPr>
        <w:pStyle w:val="Odstavecseseznamem"/>
        <w:spacing w:after="60" w:line="264" w:lineRule="auto"/>
        <w:ind w:left="0"/>
        <w:contextualSpacing w:val="0"/>
        <w:jc w:val="center"/>
        <w:rPr>
          <w:rFonts w:asciiTheme="minorHAnsi" w:hAnsiTheme="minorHAnsi"/>
          <w:b/>
        </w:rPr>
      </w:pPr>
      <w:r w:rsidRPr="00013544">
        <w:rPr>
          <w:rFonts w:asciiTheme="minorHAnsi" w:hAnsiTheme="minorHAnsi"/>
          <w:b/>
        </w:rPr>
        <w:t>Práva a povinnosti příkazníka</w:t>
      </w:r>
    </w:p>
    <w:p w:rsidR="00EE5DB5" w:rsidRPr="00013544" w:rsidRDefault="009827FC" w:rsidP="00D90BA5">
      <w:pPr>
        <w:pStyle w:val="Odstavecseseznamem"/>
        <w:numPr>
          <w:ilvl w:val="1"/>
          <w:numId w:val="11"/>
        </w:numPr>
        <w:spacing w:line="264" w:lineRule="auto"/>
        <w:ind w:left="0" w:hanging="431"/>
        <w:jc w:val="both"/>
        <w:rPr>
          <w:rFonts w:asciiTheme="minorHAnsi" w:hAnsiTheme="minorHAnsi"/>
          <w:b/>
        </w:rPr>
      </w:pPr>
      <w:r w:rsidRPr="00013544">
        <w:rPr>
          <w:rFonts w:asciiTheme="minorHAnsi" w:hAnsiTheme="minorHAnsi"/>
        </w:rPr>
        <w:t>Příkazník bude vůči třetím osobám vystupovat jako zplnomocněný zástupce příkazce, jednat bude ve jménu a na účet příkazce</w:t>
      </w:r>
      <w:r w:rsidR="00C82C9D">
        <w:rPr>
          <w:rFonts w:asciiTheme="minorHAnsi" w:hAnsiTheme="minorHAnsi"/>
        </w:rPr>
        <w:t>, a to ve všech záležitostech týkajících se výkonu činnosti AD ze strany příkazníka (zejména s ohledem na výčet činností a úkonů AD dle čl. I</w:t>
      </w:r>
      <w:r w:rsidR="00F43C01">
        <w:rPr>
          <w:rFonts w:asciiTheme="minorHAnsi" w:hAnsiTheme="minorHAnsi"/>
        </w:rPr>
        <w:t>V</w:t>
      </w:r>
      <w:r w:rsidR="00C82C9D">
        <w:rPr>
          <w:rFonts w:asciiTheme="minorHAnsi" w:hAnsiTheme="minorHAnsi"/>
        </w:rPr>
        <w:t>. této Smlouvy)</w:t>
      </w:r>
      <w:r w:rsidRPr="00013544">
        <w:rPr>
          <w:rFonts w:asciiTheme="minorHAnsi" w:hAnsiTheme="minorHAnsi"/>
        </w:rPr>
        <w:t>. V žádném případě však příkazník není oprávněn uzavírat jakékoli smluvní ani finanční závazky jménem příkazce</w:t>
      </w:r>
      <w:r w:rsidR="00EE5DB5" w:rsidRPr="00013544">
        <w:rPr>
          <w:rFonts w:asciiTheme="minorHAnsi" w:hAnsiTheme="minorHAnsi"/>
        </w:rPr>
        <w:t>.</w:t>
      </w:r>
    </w:p>
    <w:p w:rsidR="009827FC" w:rsidRPr="00013544" w:rsidRDefault="009827FC" w:rsidP="00D90BA5">
      <w:pPr>
        <w:pStyle w:val="Odstavecseseznamem"/>
        <w:numPr>
          <w:ilvl w:val="1"/>
          <w:numId w:val="11"/>
        </w:numPr>
        <w:spacing w:line="264" w:lineRule="auto"/>
        <w:ind w:left="0"/>
        <w:jc w:val="both"/>
        <w:rPr>
          <w:rFonts w:asciiTheme="minorHAnsi" w:hAnsiTheme="minorHAnsi"/>
          <w:b/>
        </w:rPr>
      </w:pPr>
      <w:r w:rsidRPr="00013544">
        <w:rPr>
          <w:rFonts w:asciiTheme="minorHAnsi" w:hAnsiTheme="minorHAnsi"/>
        </w:rPr>
        <w:t>Příkazník je oprávněn jménem příkazce zastavit stavbu na přímý pokyn příkazce, stavebního dohledu nebo v případě, že hrozí nebezpečí vzniku škody příkazci, nebo je ohrožena bezpečnost a zdraví pracovníků či třetích osob stavbou dotčených.</w:t>
      </w:r>
    </w:p>
    <w:p w:rsidR="009827FC" w:rsidRPr="00013544" w:rsidRDefault="009827FC" w:rsidP="00D90BA5">
      <w:pPr>
        <w:pStyle w:val="Odstavecseseznamem"/>
        <w:numPr>
          <w:ilvl w:val="1"/>
          <w:numId w:val="11"/>
        </w:numPr>
        <w:spacing w:line="264" w:lineRule="auto"/>
        <w:ind w:left="0"/>
        <w:jc w:val="both"/>
        <w:rPr>
          <w:rFonts w:asciiTheme="minorHAnsi" w:hAnsiTheme="minorHAnsi"/>
          <w:b/>
        </w:rPr>
      </w:pPr>
      <w:r w:rsidRPr="00013544">
        <w:rPr>
          <w:rFonts w:asciiTheme="minorHAnsi" w:hAnsiTheme="minorHAnsi"/>
        </w:rPr>
        <w:t xml:space="preserve">Příkazník bude při zabezpečování veškerých činností podle této </w:t>
      </w:r>
      <w:r w:rsidR="000C029F" w:rsidRPr="00013544">
        <w:rPr>
          <w:rFonts w:asciiTheme="minorHAnsi" w:hAnsiTheme="minorHAnsi"/>
        </w:rPr>
        <w:t>Smlouvy</w:t>
      </w:r>
      <w:r w:rsidRPr="00013544">
        <w:rPr>
          <w:rFonts w:asciiTheme="minorHAnsi" w:hAnsiTheme="minorHAnsi"/>
        </w:rPr>
        <w:t xml:space="preserve"> postupovat s odbornou péčí. Svoji činnost bude příkazník uskutečňovat v souladu se zájmy příkazce a podle jeho pokynů,</w:t>
      </w:r>
      <w:r w:rsidR="000C029F" w:rsidRPr="00013544">
        <w:rPr>
          <w:rFonts w:asciiTheme="minorHAnsi" w:hAnsiTheme="minorHAnsi"/>
        </w:rPr>
        <w:t xml:space="preserve"> dále dle </w:t>
      </w:r>
      <w:r w:rsidR="00C82C9D">
        <w:rPr>
          <w:rFonts w:asciiTheme="minorHAnsi" w:hAnsiTheme="minorHAnsi"/>
        </w:rPr>
        <w:t>příslušné</w:t>
      </w:r>
      <w:r w:rsidR="000C029F" w:rsidRPr="00013544">
        <w:rPr>
          <w:rFonts w:asciiTheme="minorHAnsi" w:hAnsiTheme="minorHAnsi"/>
        </w:rPr>
        <w:t xml:space="preserve"> dokumentace</w:t>
      </w:r>
      <w:r w:rsidR="00C82C9D">
        <w:rPr>
          <w:rFonts w:asciiTheme="minorHAnsi" w:hAnsiTheme="minorHAnsi"/>
        </w:rPr>
        <w:t xml:space="preserve"> vztahující se k realizaci a zhotovení předmětné stavby</w:t>
      </w:r>
      <w:r w:rsidR="000C029F" w:rsidRPr="00013544">
        <w:rPr>
          <w:rFonts w:asciiTheme="minorHAnsi" w:hAnsiTheme="minorHAnsi"/>
        </w:rPr>
        <w:t xml:space="preserve"> (tj. zejména projektové dokumentace stavby, smluvní dokumentace vztahující se ke stavbě apod.),</w:t>
      </w:r>
      <w:r w:rsidRPr="00013544">
        <w:rPr>
          <w:rFonts w:asciiTheme="minorHAnsi" w:hAnsiTheme="minorHAnsi"/>
        </w:rPr>
        <w:t xml:space="preserve"> zápisů a dohod oprávněných pracovníků smluvních stran a v souladu s vyjádřeními a rozhodnutími dotčených orgánů </w:t>
      </w:r>
      <w:r w:rsidR="001B2F47">
        <w:rPr>
          <w:rFonts w:asciiTheme="minorHAnsi" w:hAnsiTheme="minorHAnsi"/>
        </w:rPr>
        <w:t>veřejné</w:t>
      </w:r>
      <w:r w:rsidRPr="00013544">
        <w:rPr>
          <w:rFonts w:asciiTheme="minorHAnsi" w:hAnsiTheme="minorHAnsi"/>
        </w:rPr>
        <w:t xml:space="preserve"> správy.</w:t>
      </w:r>
    </w:p>
    <w:p w:rsidR="009827FC" w:rsidRPr="00013544" w:rsidRDefault="009827FC" w:rsidP="00D90BA5">
      <w:pPr>
        <w:pStyle w:val="Odstavecseseznamem"/>
        <w:numPr>
          <w:ilvl w:val="1"/>
          <w:numId w:val="11"/>
        </w:numPr>
        <w:spacing w:line="264" w:lineRule="auto"/>
        <w:ind w:left="0"/>
        <w:jc w:val="both"/>
        <w:rPr>
          <w:rFonts w:asciiTheme="minorHAnsi" w:hAnsiTheme="minorHAnsi"/>
          <w:b/>
        </w:rPr>
      </w:pPr>
      <w:r w:rsidRPr="00013544">
        <w:rPr>
          <w:rFonts w:asciiTheme="minorHAnsi" w:hAnsiTheme="minorHAnsi"/>
        </w:rPr>
        <w:t xml:space="preserve">Obdrží-li příkazník od příkazce pokyn zřejmě nesprávný, </w:t>
      </w:r>
      <w:r w:rsidR="00B54981">
        <w:rPr>
          <w:rFonts w:asciiTheme="minorHAnsi" w:hAnsiTheme="minorHAnsi"/>
        </w:rPr>
        <w:t xml:space="preserve">je </w:t>
      </w:r>
      <w:r w:rsidRPr="00013544">
        <w:rPr>
          <w:rFonts w:asciiTheme="minorHAnsi" w:hAnsiTheme="minorHAnsi"/>
        </w:rPr>
        <w:t>příkazník</w:t>
      </w:r>
      <w:r w:rsidR="00B54981">
        <w:rPr>
          <w:rFonts w:asciiTheme="minorHAnsi" w:hAnsiTheme="minorHAnsi"/>
        </w:rPr>
        <w:t xml:space="preserve"> povinen</w:t>
      </w:r>
      <w:r w:rsidRPr="00013544">
        <w:rPr>
          <w:rFonts w:asciiTheme="minorHAnsi" w:hAnsiTheme="minorHAnsi"/>
        </w:rPr>
        <w:t xml:space="preserve"> na tuto skutečnost příkazce</w:t>
      </w:r>
      <w:r w:rsidR="00B54981">
        <w:rPr>
          <w:rFonts w:asciiTheme="minorHAnsi" w:hAnsiTheme="minorHAnsi"/>
        </w:rPr>
        <w:t xml:space="preserve"> bez zbytečného odkladu upozornit</w:t>
      </w:r>
      <w:r w:rsidRPr="00013544">
        <w:rPr>
          <w:rFonts w:asciiTheme="minorHAnsi" w:hAnsiTheme="minorHAnsi"/>
        </w:rPr>
        <w:t>. Jestliže by i přes takové upozornění</w:t>
      </w:r>
      <w:r w:rsidR="00A51EF8">
        <w:rPr>
          <w:rFonts w:asciiTheme="minorHAnsi" w:hAnsiTheme="minorHAnsi"/>
        </w:rPr>
        <w:t xml:space="preserve"> příkazníka</w:t>
      </w:r>
      <w:r w:rsidRPr="00013544">
        <w:rPr>
          <w:rFonts w:asciiTheme="minorHAnsi" w:hAnsiTheme="minorHAnsi"/>
        </w:rPr>
        <w:t xml:space="preserve"> příkazce nadále trval na splnění daného pokynu, </w:t>
      </w:r>
      <w:r w:rsidR="000A22DF" w:rsidRPr="00013544">
        <w:rPr>
          <w:rFonts w:asciiTheme="minorHAnsi" w:hAnsiTheme="minorHAnsi"/>
        </w:rPr>
        <w:t>nenese příkazník odpovědnost za škodu vzniklou v důsledku splnění takového</w:t>
      </w:r>
      <w:r w:rsidR="00A51EF8">
        <w:rPr>
          <w:rFonts w:asciiTheme="minorHAnsi" w:hAnsiTheme="minorHAnsi"/>
        </w:rPr>
        <w:t xml:space="preserve"> nevhodného pokynu, na který příkazník příkazce předem upozornil.</w:t>
      </w:r>
    </w:p>
    <w:p w:rsidR="000C029F" w:rsidRPr="00013544" w:rsidRDefault="009827FC" w:rsidP="00D90BA5">
      <w:pPr>
        <w:pStyle w:val="Odstavecseseznamem"/>
        <w:numPr>
          <w:ilvl w:val="1"/>
          <w:numId w:val="11"/>
        </w:numPr>
        <w:spacing w:line="264" w:lineRule="auto"/>
        <w:ind w:left="0"/>
        <w:jc w:val="both"/>
        <w:rPr>
          <w:rFonts w:asciiTheme="minorHAnsi" w:hAnsiTheme="minorHAnsi"/>
          <w:b/>
        </w:rPr>
      </w:pPr>
      <w:r w:rsidRPr="00013544">
        <w:rPr>
          <w:rFonts w:asciiTheme="minorHAnsi" w:hAnsiTheme="minorHAnsi"/>
        </w:rPr>
        <w:t xml:space="preserve">Příkazník zajistí pravidelné informování příkazce o své činnosti na pravidelných poradách nebo jiných schůzkách podle dohody smluvních stran. </w:t>
      </w:r>
      <w:r w:rsidR="000C029F" w:rsidRPr="00013544">
        <w:rPr>
          <w:rFonts w:asciiTheme="minorHAnsi" w:hAnsiTheme="minorHAnsi"/>
        </w:rPr>
        <w:t xml:space="preserve">Příkazník je dále povinen bez zbytečného odkladu oznámit příkazci všechny okolnosti, které zjistil při uskutečňování výkonu </w:t>
      </w:r>
      <w:r w:rsidR="00C82C9D">
        <w:rPr>
          <w:rFonts w:asciiTheme="minorHAnsi" w:hAnsiTheme="minorHAnsi"/>
        </w:rPr>
        <w:t>AD</w:t>
      </w:r>
      <w:r w:rsidR="000C029F" w:rsidRPr="00013544">
        <w:rPr>
          <w:rFonts w:asciiTheme="minorHAnsi" w:hAnsiTheme="minorHAnsi"/>
        </w:rPr>
        <w:t>, a které mohou mít vliv na změnu pokynů nebo zájmů příkazce. Od pokynů příkazce se smí příkazník odchýlit, jen je-li to naléhavě nezbytné v zájmu příkazce a příkazník nemůže včas obdržet jeho souhlas.</w:t>
      </w:r>
      <w:r w:rsidR="00C82C9D">
        <w:rPr>
          <w:rFonts w:asciiTheme="minorHAnsi" w:hAnsiTheme="minorHAnsi"/>
        </w:rPr>
        <w:t xml:space="preserve"> O takové skutečnosti, tj. odchýlení se od pokynů příkazce, je příkazník povinen informovat příkazce bez zbytečného odkladu, a to nejpozději do 3 dnů ode dne vykonání činnosti či provedení úkonu, který je odchylný od pokynů příkazce.</w:t>
      </w:r>
    </w:p>
    <w:p w:rsidR="009827FC" w:rsidRPr="00C332A0" w:rsidRDefault="009827FC" w:rsidP="00D90BA5">
      <w:pPr>
        <w:pStyle w:val="Odstavecseseznamem"/>
        <w:numPr>
          <w:ilvl w:val="1"/>
          <w:numId w:val="11"/>
        </w:numPr>
        <w:spacing w:line="264" w:lineRule="auto"/>
        <w:ind w:left="0"/>
        <w:jc w:val="both"/>
        <w:rPr>
          <w:rFonts w:asciiTheme="minorHAnsi" w:hAnsiTheme="minorHAnsi"/>
          <w:b/>
        </w:rPr>
      </w:pPr>
      <w:r w:rsidRPr="00013544">
        <w:rPr>
          <w:rFonts w:asciiTheme="minorHAnsi" w:hAnsiTheme="minorHAnsi"/>
        </w:rPr>
        <w:t xml:space="preserve">Příkazník je povinen archivovat veškeré doklady, zápisy a jinou dokumentaci, kterou získá v průběhu realizace stavby a předat ji příkazci při ukončení poslední </w:t>
      </w:r>
      <w:r w:rsidR="00C82C9D">
        <w:rPr>
          <w:rFonts w:asciiTheme="minorHAnsi" w:hAnsiTheme="minorHAnsi"/>
        </w:rPr>
        <w:t>činnosti a výkonů AD dle této Smlouvy</w:t>
      </w:r>
      <w:r w:rsidRPr="00013544">
        <w:rPr>
          <w:rFonts w:asciiTheme="minorHAnsi" w:hAnsiTheme="minorHAnsi"/>
        </w:rPr>
        <w:t>.</w:t>
      </w:r>
    </w:p>
    <w:p w:rsidR="00C332A0" w:rsidRDefault="00C332A0" w:rsidP="00D90BA5">
      <w:pPr>
        <w:pStyle w:val="Odstavecseseznamem"/>
        <w:numPr>
          <w:ilvl w:val="1"/>
          <w:numId w:val="11"/>
        </w:numPr>
        <w:spacing w:line="264" w:lineRule="auto"/>
        <w:ind w:left="0"/>
        <w:jc w:val="both"/>
        <w:rPr>
          <w:rFonts w:asciiTheme="minorHAnsi" w:hAnsiTheme="minorHAnsi"/>
        </w:rPr>
      </w:pPr>
      <w:r w:rsidRPr="00C332A0">
        <w:rPr>
          <w:rFonts w:asciiTheme="minorHAnsi" w:hAnsiTheme="minorHAnsi"/>
        </w:rPr>
        <w:lastRenderedPageBreak/>
        <w:t>Příkazník je oprávněn pověřit plněním předmětu této Smlouvy či jeho části jinou</w:t>
      </w:r>
      <w:r>
        <w:rPr>
          <w:rFonts w:asciiTheme="minorHAnsi" w:hAnsiTheme="minorHAnsi"/>
        </w:rPr>
        <w:t xml:space="preserve"> (třetí)</w:t>
      </w:r>
      <w:r w:rsidRPr="00C332A0">
        <w:rPr>
          <w:rFonts w:asciiTheme="minorHAnsi" w:hAnsiTheme="minorHAnsi"/>
        </w:rPr>
        <w:t xml:space="preserve"> osobu</w:t>
      </w:r>
      <w:r w:rsidR="0054336F">
        <w:rPr>
          <w:rFonts w:asciiTheme="minorHAnsi" w:hAnsiTheme="minorHAnsi"/>
        </w:rPr>
        <w:t xml:space="preserve"> </w:t>
      </w:r>
      <w:r>
        <w:rPr>
          <w:rFonts w:asciiTheme="minorHAnsi" w:hAnsiTheme="minorHAnsi"/>
        </w:rPr>
        <w:t>(dále jen „</w:t>
      </w:r>
      <w:r w:rsidRPr="00C332A0">
        <w:rPr>
          <w:rFonts w:asciiTheme="minorHAnsi" w:hAnsiTheme="minorHAnsi"/>
          <w:b/>
        </w:rPr>
        <w:t>subdodavatel</w:t>
      </w:r>
      <w:r>
        <w:rPr>
          <w:rFonts w:asciiTheme="minorHAnsi" w:hAnsiTheme="minorHAnsi"/>
        </w:rPr>
        <w:t>“)</w:t>
      </w:r>
      <w:r w:rsidRPr="00C332A0">
        <w:rPr>
          <w:rFonts w:asciiTheme="minorHAnsi" w:hAnsiTheme="minorHAnsi"/>
        </w:rPr>
        <w:t>. V takovém případě odpovídá příkazník příkazci, jako by plnil sám</w:t>
      </w:r>
      <w:r>
        <w:rPr>
          <w:rFonts w:asciiTheme="minorHAnsi" w:hAnsiTheme="minorHAnsi"/>
        </w:rPr>
        <w:t>, kdy je v rámci plnění prostřednictvím subdodavatele příkazník povinen dodržet ustanovení o su</w:t>
      </w:r>
      <w:r w:rsidR="009F1A90">
        <w:rPr>
          <w:rFonts w:asciiTheme="minorHAnsi" w:hAnsiTheme="minorHAnsi"/>
        </w:rPr>
        <w:t xml:space="preserve">bdodavatelském systému dle čl. </w:t>
      </w:r>
      <w:r>
        <w:rPr>
          <w:rFonts w:asciiTheme="minorHAnsi" w:hAnsiTheme="minorHAnsi"/>
        </w:rPr>
        <w:t>X</w:t>
      </w:r>
      <w:r w:rsidR="009F1A90">
        <w:rPr>
          <w:rFonts w:asciiTheme="minorHAnsi" w:hAnsiTheme="minorHAnsi"/>
        </w:rPr>
        <w:t>I</w:t>
      </w:r>
      <w:r>
        <w:rPr>
          <w:rFonts w:asciiTheme="minorHAnsi" w:hAnsiTheme="minorHAnsi"/>
        </w:rPr>
        <w:t>. této Smlouvy.</w:t>
      </w:r>
    </w:p>
    <w:p w:rsidR="00AD4A94" w:rsidRPr="00C332A0" w:rsidRDefault="00AD4A94" w:rsidP="00D90BA5">
      <w:pPr>
        <w:pStyle w:val="Odstavecseseznamem"/>
        <w:numPr>
          <w:ilvl w:val="1"/>
          <w:numId w:val="11"/>
        </w:numPr>
        <w:spacing w:line="264" w:lineRule="auto"/>
        <w:ind w:left="0"/>
        <w:jc w:val="both"/>
        <w:rPr>
          <w:rFonts w:asciiTheme="minorHAnsi" w:hAnsiTheme="minorHAnsi"/>
        </w:rPr>
      </w:pPr>
      <w:r>
        <w:rPr>
          <w:rFonts w:asciiTheme="minorHAnsi" w:hAnsiTheme="minorHAnsi" w:cs="Calibri"/>
        </w:rPr>
        <w:t>Příkazník</w:t>
      </w:r>
      <w:r w:rsidRPr="003A3BCB">
        <w:rPr>
          <w:rFonts w:asciiTheme="minorHAnsi" w:hAnsiTheme="minorHAnsi" w:cs="Calibri"/>
        </w:rPr>
        <w:t xml:space="preserve"> není oprávněn bez souhlasu </w:t>
      </w:r>
      <w:r>
        <w:rPr>
          <w:rFonts w:asciiTheme="minorHAnsi" w:hAnsiTheme="minorHAnsi" w:cs="Calibri"/>
        </w:rPr>
        <w:t>příkazce</w:t>
      </w:r>
      <w:r w:rsidRPr="003A3BCB">
        <w:rPr>
          <w:rFonts w:asciiTheme="minorHAnsi" w:hAnsiTheme="minorHAnsi" w:cs="Calibri"/>
        </w:rPr>
        <w:t xml:space="preserve"> postoupit svá práva a povinnosti plynoucí </w:t>
      </w:r>
      <w:r w:rsidR="00E8381B">
        <w:rPr>
          <w:rFonts w:asciiTheme="minorHAnsi" w:hAnsiTheme="minorHAnsi" w:cs="Calibri"/>
        </w:rPr>
        <w:t>z této Smlouvy</w:t>
      </w:r>
      <w:r w:rsidRPr="003A3BCB">
        <w:rPr>
          <w:rFonts w:asciiTheme="minorHAnsi" w:hAnsiTheme="minorHAnsi" w:cs="Calibri"/>
        </w:rPr>
        <w:t xml:space="preserve"> třetí osobě.</w:t>
      </w:r>
    </w:p>
    <w:p w:rsidR="000C029F" w:rsidRPr="00013544" w:rsidRDefault="00A51EF8" w:rsidP="00C02BFD">
      <w:pPr>
        <w:spacing w:before="240" w:line="264" w:lineRule="auto"/>
        <w:jc w:val="center"/>
        <w:rPr>
          <w:rFonts w:asciiTheme="minorHAnsi" w:hAnsiTheme="minorHAnsi"/>
          <w:b/>
        </w:rPr>
      </w:pPr>
      <w:r>
        <w:rPr>
          <w:rFonts w:asciiTheme="minorHAnsi" w:hAnsiTheme="minorHAnsi"/>
          <w:b/>
        </w:rPr>
        <w:t xml:space="preserve">Článek </w:t>
      </w:r>
      <w:r w:rsidR="000C029F" w:rsidRPr="00013544">
        <w:rPr>
          <w:rFonts w:asciiTheme="minorHAnsi" w:hAnsiTheme="minorHAnsi"/>
          <w:b/>
        </w:rPr>
        <w:t>V</w:t>
      </w:r>
      <w:r w:rsidR="00244584">
        <w:rPr>
          <w:rFonts w:asciiTheme="minorHAnsi" w:hAnsiTheme="minorHAnsi"/>
          <w:b/>
        </w:rPr>
        <w:t>I</w:t>
      </w:r>
      <w:r w:rsidR="000C029F" w:rsidRPr="00013544">
        <w:rPr>
          <w:rFonts w:asciiTheme="minorHAnsi" w:hAnsiTheme="minorHAnsi"/>
          <w:b/>
        </w:rPr>
        <w:t>.</w:t>
      </w:r>
    </w:p>
    <w:p w:rsidR="000C029F" w:rsidRPr="00013544" w:rsidRDefault="000C029F" w:rsidP="00C02BFD">
      <w:pPr>
        <w:pStyle w:val="Odstavecseseznamem"/>
        <w:spacing w:after="60" w:line="264" w:lineRule="auto"/>
        <w:ind w:left="0"/>
        <w:contextualSpacing w:val="0"/>
        <w:jc w:val="center"/>
        <w:rPr>
          <w:rFonts w:asciiTheme="minorHAnsi" w:hAnsiTheme="minorHAnsi"/>
          <w:b/>
        </w:rPr>
      </w:pPr>
      <w:r w:rsidRPr="00013544">
        <w:rPr>
          <w:rFonts w:asciiTheme="minorHAnsi" w:hAnsiTheme="minorHAnsi"/>
          <w:b/>
        </w:rPr>
        <w:t>Práva a povinnosti příkazce</w:t>
      </w:r>
    </w:p>
    <w:p w:rsidR="00702DCC" w:rsidRPr="00013544" w:rsidRDefault="00702DCC" w:rsidP="00D90BA5">
      <w:pPr>
        <w:pStyle w:val="Odstavecseseznamem"/>
        <w:numPr>
          <w:ilvl w:val="1"/>
          <w:numId w:val="12"/>
        </w:numPr>
        <w:spacing w:line="264" w:lineRule="auto"/>
        <w:ind w:left="0"/>
        <w:contextualSpacing w:val="0"/>
        <w:jc w:val="both"/>
        <w:rPr>
          <w:rFonts w:asciiTheme="minorHAnsi" w:hAnsiTheme="minorHAnsi"/>
        </w:rPr>
      </w:pPr>
      <w:r w:rsidRPr="00013544">
        <w:rPr>
          <w:rFonts w:asciiTheme="minorHAnsi" w:hAnsiTheme="minorHAnsi"/>
        </w:rPr>
        <w:t xml:space="preserve">Příkazce </w:t>
      </w:r>
      <w:r w:rsidR="00A51EF8">
        <w:rPr>
          <w:rFonts w:asciiTheme="minorHAnsi" w:hAnsiTheme="minorHAnsi"/>
          <w:bCs/>
        </w:rPr>
        <w:t>předá</w:t>
      </w:r>
      <w:r w:rsidRPr="00013544">
        <w:rPr>
          <w:rFonts w:asciiTheme="minorHAnsi" w:hAnsiTheme="minorHAnsi"/>
          <w:bCs/>
        </w:rPr>
        <w:t xml:space="preserve"> příkazníkovi protokolárně neprodleně po jejich získání, obdržení, nejpozději však ke dni zahájení činnosti příkazníka, tj. zahájení výkonu </w:t>
      </w:r>
      <w:r w:rsidR="00A51EF8">
        <w:rPr>
          <w:rFonts w:asciiTheme="minorHAnsi" w:hAnsiTheme="minorHAnsi"/>
          <w:bCs/>
        </w:rPr>
        <w:t>AD dle této Smlouvy</w:t>
      </w:r>
      <w:r w:rsidRPr="00013544">
        <w:rPr>
          <w:rFonts w:asciiTheme="minorHAnsi" w:hAnsiTheme="minorHAnsi"/>
          <w:bCs/>
        </w:rPr>
        <w:t>, zejména tyto podklady:</w:t>
      </w:r>
    </w:p>
    <w:p w:rsidR="00702DCC" w:rsidRPr="00013544" w:rsidRDefault="00702DCC" w:rsidP="00D90BA5">
      <w:pPr>
        <w:pStyle w:val="Zkladntext21"/>
        <w:numPr>
          <w:ilvl w:val="0"/>
          <w:numId w:val="14"/>
        </w:numPr>
        <w:overflowPunct/>
        <w:spacing w:line="264" w:lineRule="auto"/>
        <w:ind w:left="142" w:hanging="142"/>
        <w:textAlignment w:val="auto"/>
        <w:rPr>
          <w:rFonts w:asciiTheme="minorHAnsi" w:hAnsiTheme="minorHAnsi"/>
          <w:szCs w:val="24"/>
        </w:rPr>
      </w:pPr>
      <w:r w:rsidRPr="00013544">
        <w:rPr>
          <w:rFonts w:asciiTheme="minorHAnsi" w:hAnsiTheme="minorHAnsi"/>
          <w:szCs w:val="24"/>
        </w:rPr>
        <w:t xml:space="preserve">příslušnou </w:t>
      </w:r>
      <w:r w:rsidR="002D7468" w:rsidRPr="00013544">
        <w:rPr>
          <w:rFonts w:asciiTheme="minorHAnsi" w:hAnsiTheme="minorHAnsi"/>
          <w:szCs w:val="24"/>
        </w:rPr>
        <w:t xml:space="preserve">platnou </w:t>
      </w:r>
      <w:r w:rsidRPr="00013544">
        <w:rPr>
          <w:rFonts w:asciiTheme="minorHAnsi" w:hAnsiTheme="minorHAnsi"/>
          <w:szCs w:val="24"/>
        </w:rPr>
        <w:t>projektovou dokumentaci</w:t>
      </w:r>
      <w:r w:rsidR="002D7468" w:rsidRPr="00013544">
        <w:rPr>
          <w:rFonts w:asciiTheme="minorHAnsi" w:hAnsiTheme="minorHAnsi"/>
          <w:szCs w:val="24"/>
        </w:rPr>
        <w:t xml:space="preserve"> stavby</w:t>
      </w:r>
      <w:r w:rsidRPr="00013544">
        <w:rPr>
          <w:rFonts w:asciiTheme="minorHAnsi" w:hAnsiTheme="minorHAnsi"/>
          <w:szCs w:val="24"/>
        </w:rPr>
        <w:t>;</w:t>
      </w:r>
    </w:p>
    <w:p w:rsidR="00702DCC" w:rsidRPr="00013544" w:rsidRDefault="00702DCC" w:rsidP="00D90BA5">
      <w:pPr>
        <w:pStyle w:val="Zkladntext21"/>
        <w:numPr>
          <w:ilvl w:val="0"/>
          <w:numId w:val="14"/>
        </w:numPr>
        <w:overflowPunct/>
        <w:spacing w:line="264" w:lineRule="auto"/>
        <w:ind w:left="142" w:hanging="142"/>
        <w:textAlignment w:val="auto"/>
        <w:rPr>
          <w:rFonts w:asciiTheme="minorHAnsi" w:hAnsiTheme="minorHAnsi"/>
          <w:szCs w:val="24"/>
        </w:rPr>
      </w:pPr>
      <w:r w:rsidRPr="00013544">
        <w:rPr>
          <w:rFonts w:asciiTheme="minorHAnsi" w:hAnsiTheme="minorHAnsi"/>
          <w:szCs w:val="24"/>
        </w:rPr>
        <w:t>příslušnou smlouvu o dílo uzavřenou se zhotovitelem stavby včetně oceněného výkazu výměr vyplývající z uzavřené smlouvy o dílo se zhotovitelem, případně z nabídky zhotovitele;</w:t>
      </w:r>
    </w:p>
    <w:p w:rsidR="00702DCC" w:rsidRPr="00013544" w:rsidRDefault="002D7468" w:rsidP="00D90BA5">
      <w:pPr>
        <w:pStyle w:val="Zkladntext21"/>
        <w:numPr>
          <w:ilvl w:val="0"/>
          <w:numId w:val="14"/>
        </w:numPr>
        <w:overflowPunct/>
        <w:spacing w:line="264" w:lineRule="auto"/>
        <w:ind w:left="142" w:hanging="142"/>
        <w:textAlignment w:val="auto"/>
        <w:rPr>
          <w:rFonts w:asciiTheme="minorHAnsi" w:hAnsiTheme="minorHAnsi"/>
          <w:szCs w:val="24"/>
        </w:rPr>
      </w:pPr>
      <w:r w:rsidRPr="00013544">
        <w:rPr>
          <w:rFonts w:asciiTheme="minorHAnsi" w:hAnsiTheme="minorHAnsi"/>
          <w:szCs w:val="24"/>
        </w:rPr>
        <w:t xml:space="preserve">pravomocné </w:t>
      </w:r>
      <w:r w:rsidR="00702DCC" w:rsidRPr="00013544">
        <w:rPr>
          <w:rFonts w:asciiTheme="minorHAnsi" w:hAnsiTheme="minorHAnsi"/>
          <w:szCs w:val="24"/>
        </w:rPr>
        <w:t xml:space="preserve">stavební povolení (pokud je na stavební akci vydáno), případně jakékoli </w:t>
      </w:r>
      <w:r w:rsidR="00A51EF8">
        <w:rPr>
          <w:rFonts w:asciiTheme="minorHAnsi" w:hAnsiTheme="minorHAnsi"/>
          <w:szCs w:val="24"/>
        </w:rPr>
        <w:t>jiné</w:t>
      </w:r>
      <w:r w:rsidR="00702DCC" w:rsidRPr="00013544">
        <w:rPr>
          <w:rFonts w:asciiTheme="minorHAnsi" w:hAnsiTheme="minorHAnsi"/>
          <w:szCs w:val="24"/>
        </w:rPr>
        <w:t xml:space="preserve"> související rozhodnutí příslušných správních úřadů vztahujících se k realizaci stavby;</w:t>
      </w:r>
    </w:p>
    <w:p w:rsidR="00702DCC" w:rsidRPr="00013544" w:rsidRDefault="00702DCC" w:rsidP="00D90BA5">
      <w:pPr>
        <w:pStyle w:val="Zkladntextodsazen3"/>
        <w:numPr>
          <w:ilvl w:val="0"/>
          <w:numId w:val="14"/>
        </w:numPr>
        <w:spacing w:line="264" w:lineRule="auto"/>
        <w:ind w:left="142" w:hanging="142"/>
        <w:rPr>
          <w:rFonts w:asciiTheme="minorHAnsi" w:hAnsiTheme="minorHAnsi"/>
        </w:rPr>
      </w:pPr>
      <w:r w:rsidRPr="00013544">
        <w:rPr>
          <w:rFonts w:asciiTheme="minorHAnsi" w:hAnsiTheme="minorHAnsi"/>
        </w:rPr>
        <w:t xml:space="preserve">dále případné další smlouvy o dílo či jejich dodatky a přílohy, jakož i další podklady, které se </w:t>
      </w:r>
      <w:r w:rsidR="00A51EF8">
        <w:rPr>
          <w:rFonts w:asciiTheme="minorHAnsi" w:hAnsiTheme="minorHAnsi"/>
        </w:rPr>
        <w:t>týkají</w:t>
      </w:r>
      <w:r w:rsidRPr="00013544">
        <w:rPr>
          <w:rFonts w:asciiTheme="minorHAnsi" w:hAnsiTheme="minorHAnsi"/>
        </w:rPr>
        <w:t xml:space="preserve"> výkonu činnosti </w:t>
      </w:r>
      <w:r w:rsidR="00A51EF8">
        <w:rPr>
          <w:rFonts w:asciiTheme="minorHAnsi" w:hAnsiTheme="minorHAnsi"/>
        </w:rPr>
        <w:t>AD</w:t>
      </w:r>
      <w:r w:rsidRPr="00013544">
        <w:rPr>
          <w:rFonts w:asciiTheme="minorHAnsi" w:hAnsiTheme="minorHAnsi"/>
        </w:rPr>
        <w:t xml:space="preserve"> dle této Smlouvy</w:t>
      </w:r>
      <w:r w:rsidR="002D7468" w:rsidRPr="00013544">
        <w:rPr>
          <w:rFonts w:asciiTheme="minorHAnsi" w:hAnsiTheme="minorHAnsi"/>
        </w:rPr>
        <w:t xml:space="preserve">, např. </w:t>
      </w:r>
      <w:r w:rsidR="00A51EF8">
        <w:rPr>
          <w:rFonts w:asciiTheme="minorHAnsi" w:hAnsiTheme="minorHAnsi"/>
        </w:rPr>
        <w:t>dokumenty případného dotačního programu, z jehož prostředků bude příslušná stavba spolufinancována</w:t>
      </w:r>
      <w:r w:rsidR="002D7468" w:rsidRPr="00013544">
        <w:rPr>
          <w:rFonts w:asciiTheme="minorHAnsi" w:hAnsiTheme="minorHAnsi"/>
        </w:rPr>
        <w:t xml:space="preserve"> (</w:t>
      </w:r>
      <w:r w:rsidR="00A51EF8">
        <w:rPr>
          <w:rFonts w:asciiTheme="minorHAnsi" w:hAnsiTheme="minorHAnsi"/>
        </w:rPr>
        <w:t>budou-li na realizaci příslušné stavby přiznány prostředky na</w:t>
      </w:r>
      <w:r w:rsidR="0054336F">
        <w:rPr>
          <w:rFonts w:asciiTheme="minorHAnsi" w:hAnsiTheme="minorHAnsi"/>
        </w:rPr>
        <w:t xml:space="preserve"> </w:t>
      </w:r>
      <w:r w:rsidR="002D7468" w:rsidRPr="00013544">
        <w:rPr>
          <w:rFonts w:asciiTheme="minorHAnsi" w:hAnsiTheme="minorHAnsi"/>
        </w:rPr>
        <w:t>spolufinancovan</w:t>
      </w:r>
      <w:r w:rsidR="00A51EF8">
        <w:rPr>
          <w:rFonts w:asciiTheme="minorHAnsi" w:hAnsiTheme="minorHAnsi"/>
        </w:rPr>
        <w:t>í z některého z</w:t>
      </w:r>
      <w:r w:rsidR="00244584">
        <w:rPr>
          <w:rFonts w:asciiTheme="minorHAnsi" w:hAnsiTheme="minorHAnsi"/>
        </w:rPr>
        <w:t> národních, evropských či krajských</w:t>
      </w:r>
      <w:r w:rsidR="00A51EF8">
        <w:rPr>
          <w:rFonts w:asciiTheme="minorHAnsi" w:hAnsiTheme="minorHAnsi"/>
        </w:rPr>
        <w:t> dotačních programů</w:t>
      </w:r>
      <w:r w:rsidR="002D7468" w:rsidRPr="00013544">
        <w:rPr>
          <w:rFonts w:asciiTheme="minorHAnsi" w:hAnsiTheme="minorHAnsi"/>
        </w:rPr>
        <w:t>)</w:t>
      </w:r>
      <w:r w:rsidRPr="00013544">
        <w:rPr>
          <w:rFonts w:asciiTheme="minorHAnsi" w:hAnsiTheme="minorHAnsi"/>
        </w:rPr>
        <w:t>.</w:t>
      </w:r>
    </w:p>
    <w:p w:rsidR="00702DCC" w:rsidRPr="00013544" w:rsidRDefault="00702DCC" w:rsidP="00D90BA5">
      <w:pPr>
        <w:pStyle w:val="Odstavecseseznamem"/>
        <w:numPr>
          <w:ilvl w:val="1"/>
          <w:numId w:val="12"/>
        </w:numPr>
        <w:spacing w:line="264" w:lineRule="auto"/>
        <w:ind w:left="0"/>
        <w:contextualSpacing w:val="0"/>
        <w:jc w:val="both"/>
        <w:rPr>
          <w:rFonts w:asciiTheme="minorHAnsi" w:hAnsiTheme="minorHAnsi"/>
          <w:b/>
        </w:rPr>
      </w:pPr>
      <w:r w:rsidRPr="00013544">
        <w:rPr>
          <w:rFonts w:asciiTheme="minorHAnsi" w:hAnsiTheme="minorHAnsi"/>
        </w:rPr>
        <w:t>Příkazce</w:t>
      </w:r>
      <w:r w:rsidR="00F737ED" w:rsidRPr="00013544">
        <w:rPr>
          <w:rFonts w:asciiTheme="minorHAnsi" w:hAnsiTheme="minorHAnsi"/>
        </w:rPr>
        <w:t xml:space="preserve"> se zavazuje spolupracovat s </w:t>
      </w:r>
      <w:r w:rsidRPr="00013544">
        <w:rPr>
          <w:rFonts w:asciiTheme="minorHAnsi" w:hAnsiTheme="minorHAnsi"/>
        </w:rPr>
        <w:t>příkazníkem</w:t>
      </w:r>
      <w:r w:rsidR="00F737ED" w:rsidRPr="00013544">
        <w:rPr>
          <w:rFonts w:asciiTheme="minorHAnsi" w:hAnsiTheme="minorHAnsi"/>
        </w:rPr>
        <w:t xml:space="preserve"> ve věcech, které vyžadují spoluúčast </w:t>
      </w:r>
      <w:r w:rsidRPr="00013544">
        <w:rPr>
          <w:rFonts w:asciiTheme="minorHAnsi" w:hAnsiTheme="minorHAnsi"/>
        </w:rPr>
        <w:t>příkazce</w:t>
      </w:r>
      <w:r w:rsidR="00F737ED" w:rsidRPr="00013544">
        <w:rPr>
          <w:rFonts w:asciiTheme="minorHAnsi" w:hAnsiTheme="minorHAnsi"/>
        </w:rPr>
        <w:t xml:space="preserve">, </w:t>
      </w:r>
      <w:r w:rsidR="00A51EF8">
        <w:rPr>
          <w:rFonts w:asciiTheme="minorHAnsi" w:hAnsiTheme="minorHAnsi"/>
        </w:rPr>
        <w:t xml:space="preserve">tj. </w:t>
      </w:r>
      <w:r w:rsidR="00F737ED" w:rsidRPr="00013544">
        <w:rPr>
          <w:rFonts w:asciiTheme="minorHAnsi" w:hAnsiTheme="minorHAnsi"/>
        </w:rPr>
        <w:t>zejména poskytnutí informací souvisejících s</w:t>
      </w:r>
      <w:r w:rsidR="00801076">
        <w:rPr>
          <w:rFonts w:asciiTheme="minorHAnsi" w:hAnsiTheme="minorHAnsi"/>
        </w:rPr>
        <w:t xml:space="preserve"> realizací, průběhem výstavby, </w:t>
      </w:r>
      <w:r w:rsidR="00F737ED" w:rsidRPr="00013544">
        <w:rPr>
          <w:rFonts w:asciiTheme="minorHAnsi" w:hAnsiTheme="minorHAnsi"/>
        </w:rPr>
        <w:t xml:space="preserve">užíváním a provozováním </w:t>
      </w:r>
      <w:r w:rsidR="00A51EF8">
        <w:rPr>
          <w:rFonts w:asciiTheme="minorHAnsi" w:hAnsiTheme="minorHAnsi"/>
        </w:rPr>
        <w:t xml:space="preserve">příslušné stavby </w:t>
      </w:r>
      <w:r w:rsidRPr="00013544">
        <w:rPr>
          <w:rFonts w:asciiTheme="minorHAnsi" w:hAnsiTheme="minorHAnsi"/>
        </w:rPr>
        <w:t>a účast na důležitých jednáních, kontrolních dnech apod</w:t>
      </w:r>
      <w:r w:rsidR="00F737ED" w:rsidRPr="00013544">
        <w:rPr>
          <w:rFonts w:asciiTheme="minorHAnsi" w:hAnsiTheme="minorHAnsi"/>
        </w:rPr>
        <w:t xml:space="preserve">. </w:t>
      </w:r>
      <w:r w:rsidRPr="00013544">
        <w:rPr>
          <w:rFonts w:asciiTheme="minorHAnsi" w:hAnsiTheme="minorHAnsi"/>
        </w:rPr>
        <w:t>Příkazce</w:t>
      </w:r>
      <w:r w:rsidR="00F737ED" w:rsidRPr="00013544">
        <w:rPr>
          <w:rFonts w:asciiTheme="minorHAnsi" w:hAnsiTheme="minorHAnsi"/>
        </w:rPr>
        <w:t xml:space="preserve"> je povinen vyjádřit se ke všem otázkám týkajícím se předmětu činnosti </w:t>
      </w:r>
      <w:r w:rsidR="00801076">
        <w:rPr>
          <w:rFonts w:asciiTheme="minorHAnsi" w:hAnsiTheme="minorHAnsi"/>
        </w:rPr>
        <w:t>AD</w:t>
      </w:r>
      <w:r w:rsidR="0054336F">
        <w:rPr>
          <w:rFonts w:asciiTheme="minorHAnsi" w:hAnsiTheme="minorHAnsi"/>
        </w:rPr>
        <w:t xml:space="preserve"> </w:t>
      </w:r>
      <w:r w:rsidR="00801076">
        <w:rPr>
          <w:rFonts w:asciiTheme="minorHAnsi" w:hAnsiTheme="minorHAnsi"/>
        </w:rPr>
        <w:t xml:space="preserve">dle této Smlouvy </w:t>
      </w:r>
      <w:r w:rsidR="00F737ED" w:rsidRPr="00013544">
        <w:rPr>
          <w:rFonts w:asciiTheme="minorHAnsi" w:hAnsiTheme="minorHAnsi"/>
        </w:rPr>
        <w:t xml:space="preserve">nejpozději v termínu do 5 dní. </w:t>
      </w:r>
    </w:p>
    <w:p w:rsidR="00F737ED" w:rsidRPr="00013544" w:rsidRDefault="00F737ED" w:rsidP="00D90BA5">
      <w:pPr>
        <w:pStyle w:val="Odstavecseseznamem"/>
        <w:numPr>
          <w:ilvl w:val="1"/>
          <w:numId w:val="12"/>
        </w:numPr>
        <w:spacing w:line="264" w:lineRule="auto"/>
        <w:ind w:left="0"/>
        <w:contextualSpacing w:val="0"/>
        <w:jc w:val="both"/>
        <w:rPr>
          <w:rFonts w:asciiTheme="minorHAnsi" w:hAnsiTheme="minorHAnsi"/>
          <w:b/>
        </w:rPr>
      </w:pPr>
      <w:r w:rsidRPr="00013544">
        <w:rPr>
          <w:rFonts w:asciiTheme="minorHAnsi" w:hAnsiTheme="minorHAnsi"/>
        </w:rPr>
        <w:t xml:space="preserve">V rámci svého spolupůsobení se </w:t>
      </w:r>
      <w:r w:rsidR="00702DCC" w:rsidRPr="00013544">
        <w:rPr>
          <w:rFonts w:asciiTheme="minorHAnsi" w:hAnsiTheme="minorHAnsi"/>
        </w:rPr>
        <w:t>příkazce</w:t>
      </w:r>
      <w:r w:rsidRPr="00013544">
        <w:rPr>
          <w:rFonts w:asciiTheme="minorHAnsi" w:hAnsiTheme="minorHAnsi"/>
        </w:rPr>
        <w:t xml:space="preserve"> zavazuje, že v případě potřeby v potřebném rozsahu</w:t>
      </w:r>
      <w:r w:rsidR="00A51EF8">
        <w:rPr>
          <w:rFonts w:asciiTheme="minorHAnsi" w:hAnsiTheme="minorHAnsi"/>
        </w:rPr>
        <w:t xml:space="preserve"> a </w:t>
      </w:r>
      <w:r w:rsidRPr="00013544">
        <w:rPr>
          <w:rFonts w:asciiTheme="minorHAnsi" w:hAnsiTheme="minorHAnsi"/>
        </w:rPr>
        <w:t>na vyzvání</w:t>
      </w:r>
      <w:r w:rsidRPr="00013544">
        <w:rPr>
          <w:rFonts w:asciiTheme="minorHAnsi" w:hAnsiTheme="minorHAnsi" w:cs="Palatino Linotype"/>
        </w:rPr>
        <w:t xml:space="preserve"> poskytne </w:t>
      </w:r>
      <w:r w:rsidR="00702DCC" w:rsidRPr="00013544">
        <w:rPr>
          <w:rFonts w:asciiTheme="minorHAnsi" w:hAnsiTheme="minorHAnsi" w:cs="Palatino Linotype"/>
        </w:rPr>
        <w:t>příkazníkovi</w:t>
      </w:r>
      <w:r w:rsidRPr="00013544">
        <w:rPr>
          <w:rFonts w:asciiTheme="minorHAnsi" w:hAnsiTheme="minorHAnsi" w:cs="Palatino Linotype"/>
        </w:rPr>
        <w:t xml:space="preserve"> spolupráci při posuzování podkladů, doplňujících údajů, upřesnění, vyjádření a stanovisek, v průběhu plnění předmětu </w:t>
      </w:r>
      <w:r w:rsidR="00702DCC" w:rsidRPr="00013544">
        <w:rPr>
          <w:rFonts w:asciiTheme="minorHAnsi" w:hAnsiTheme="minorHAnsi" w:cs="Palatino Linotype"/>
        </w:rPr>
        <w:t>této S</w:t>
      </w:r>
      <w:r w:rsidRPr="00013544">
        <w:rPr>
          <w:rFonts w:asciiTheme="minorHAnsi" w:hAnsiTheme="minorHAnsi" w:cs="Palatino Linotype"/>
        </w:rPr>
        <w:t xml:space="preserve">mlouvy. Toto spolupůsobení poskytne </w:t>
      </w:r>
      <w:r w:rsidR="00702DCC" w:rsidRPr="00013544">
        <w:rPr>
          <w:rFonts w:asciiTheme="minorHAnsi" w:hAnsiTheme="minorHAnsi" w:cs="Palatino Linotype"/>
        </w:rPr>
        <w:t>příkazce příkazníkovi</w:t>
      </w:r>
      <w:r w:rsidRPr="00013544">
        <w:rPr>
          <w:rFonts w:asciiTheme="minorHAnsi" w:hAnsiTheme="minorHAnsi" w:cs="Palatino Linotype"/>
        </w:rPr>
        <w:t xml:space="preserve"> do 5 dnů od jeho vyžádání. </w:t>
      </w:r>
      <w:r w:rsidR="00A51EF8">
        <w:rPr>
          <w:rFonts w:asciiTheme="minorHAnsi" w:hAnsiTheme="minorHAnsi" w:cs="Palatino Linotype"/>
        </w:rPr>
        <w:t>Případnou odlišnou</w:t>
      </w:r>
      <w:r w:rsidRPr="00013544">
        <w:rPr>
          <w:rFonts w:asciiTheme="minorHAnsi" w:hAnsiTheme="minorHAnsi" w:cs="Palatino Linotype"/>
        </w:rPr>
        <w:t xml:space="preserve"> lhůtu</w:t>
      </w:r>
      <w:r w:rsidR="00A51EF8">
        <w:rPr>
          <w:rFonts w:asciiTheme="minorHAnsi" w:hAnsiTheme="minorHAnsi" w:cs="Palatino Linotype"/>
        </w:rPr>
        <w:t xml:space="preserve"> pro takovéto spolupůsobení</w:t>
      </w:r>
      <w:r w:rsidRPr="00013544">
        <w:rPr>
          <w:rFonts w:asciiTheme="minorHAnsi" w:hAnsiTheme="minorHAnsi" w:cs="Palatino Linotype"/>
        </w:rPr>
        <w:t xml:space="preserve"> sjednají </w:t>
      </w:r>
      <w:r w:rsidR="00A51EF8">
        <w:rPr>
          <w:rFonts w:asciiTheme="minorHAnsi" w:hAnsiTheme="minorHAnsi" w:cs="Palatino Linotype"/>
        </w:rPr>
        <w:t xml:space="preserve">smluvní </w:t>
      </w:r>
      <w:r w:rsidRPr="00013544">
        <w:rPr>
          <w:rFonts w:asciiTheme="minorHAnsi" w:hAnsiTheme="minorHAnsi" w:cs="Palatino Linotype"/>
        </w:rPr>
        <w:t xml:space="preserve">strany v případě, že se bude jednat o spolupůsobení, které nemůže </w:t>
      </w:r>
      <w:r w:rsidR="00702DCC" w:rsidRPr="00013544">
        <w:rPr>
          <w:rFonts w:asciiTheme="minorHAnsi" w:hAnsiTheme="minorHAnsi" w:cs="Palatino Linotype"/>
        </w:rPr>
        <w:t>příkazník</w:t>
      </w:r>
      <w:r w:rsidRPr="00013544">
        <w:rPr>
          <w:rFonts w:asciiTheme="minorHAnsi" w:hAnsiTheme="minorHAnsi" w:cs="Palatino Linotype"/>
        </w:rPr>
        <w:t xml:space="preserve"> zajistit vlastními silami nebo u spolupůsobení, které nesnese odkladu.</w:t>
      </w:r>
    </w:p>
    <w:p w:rsidR="001B236F" w:rsidRPr="00013544" w:rsidRDefault="001B236F" w:rsidP="00C02BFD">
      <w:pPr>
        <w:pStyle w:val="Odstavecseseznamem"/>
        <w:spacing w:before="240" w:line="264" w:lineRule="auto"/>
        <w:ind w:left="0"/>
        <w:contextualSpacing w:val="0"/>
        <w:jc w:val="center"/>
        <w:rPr>
          <w:rFonts w:asciiTheme="minorHAnsi" w:hAnsiTheme="minorHAnsi"/>
          <w:b/>
        </w:rPr>
      </w:pPr>
      <w:r w:rsidRPr="00013544">
        <w:rPr>
          <w:rFonts w:asciiTheme="minorHAnsi" w:hAnsiTheme="minorHAnsi"/>
          <w:b/>
        </w:rPr>
        <w:t>Čl. V</w:t>
      </w:r>
      <w:r w:rsidR="00244584">
        <w:rPr>
          <w:rFonts w:asciiTheme="minorHAnsi" w:hAnsiTheme="minorHAnsi"/>
          <w:b/>
        </w:rPr>
        <w:t>I</w:t>
      </w:r>
      <w:r w:rsidR="00DD1010">
        <w:rPr>
          <w:rFonts w:asciiTheme="minorHAnsi" w:hAnsiTheme="minorHAnsi"/>
          <w:b/>
        </w:rPr>
        <w:t>I</w:t>
      </w:r>
      <w:r w:rsidRPr="00013544">
        <w:rPr>
          <w:rFonts w:asciiTheme="minorHAnsi" w:hAnsiTheme="minorHAnsi"/>
          <w:b/>
        </w:rPr>
        <w:t>.</w:t>
      </w:r>
    </w:p>
    <w:p w:rsidR="001B236F" w:rsidRPr="00013544" w:rsidRDefault="001B236F" w:rsidP="00C02BFD">
      <w:pPr>
        <w:pStyle w:val="Odstavecseseznamem"/>
        <w:spacing w:after="60" w:line="264" w:lineRule="auto"/>
        <w:ind w:left="0"/>
        <w:contextualSpacing w:val="0"/>
        <w:jc w:val="center"/>
        <w:rPr>
          <w:rFonts w:asciiTheme="minorHAnsi" w:hAnsiTheme="minorHAnsi"/>
          <w:b/>
        </w:rPr>
      </w:pPr>
      <w:r w:rsidRPr="00013544">
        <w:rPr>
          <w:rFonts w:asciiTheme="minorHAnsi" w:hAnsiTheme="minorHAnsi"/>
          <w:b/>
        </w:rPr>
        <w:t>Doba a místo plnění</w:t>
      </w:r>
    </w:p>
    <w:p w:rsidR="009235F8" w:rsidRDefault="008C3C87" w:rsidP="00D90BA5">
      <w:pPr>
        <w:pStyle w:val="Odstavecseseznamem"/>
        <w:numPr>
          <w:ilvl w:val="1"/>
          <w:numId w:val="3"/>
        </w:numPr>
        <w:spacing w:line="264" w:lineRule="auto"/>
        <w:ind w:left="0"/>
        <w:jc w:val="both"/>
        <w:rPr>
          <w:rFonts w:asciiTheme="minorHAnsi" w:hAnsiTheme="minorHAnsi"/>
        </w:rPr>
      </w:pPr>
      <w:r w:rsidRPr="00013544">
        <w:rPr>
          <w:rFonts w:asciiTheme="minorHAnsi" w:hAnsiTheme="minorHAnsi"/>
        </w:rPr>
        <w:t xml:space="preserve">Tato Smlouva je uzavírána na dobu určitou, kdy příkazník zahájí svou činnosti ke dni předání staveniště zhotoviteli, příp. dříve na základě písemné výzvy příkazce, a svou činnost ukončí po splnění předmětu činnosti </w:t>
      </w:r>
      <w:r w:rsidR="0085021A">
        <w:rPr>
          <w:rFonts w:asciiTheme="minorHAnsi" w:hAnsiTheme="minorHAnsi"/>
        </w:rPr>
        <w:t>AD</w:t>
      </w:r>
      <w:r w:rsidRPr="00013544">
        <w:rPr>
          <w:rFonts w:asciiTheme="minorHAnsi" w:hAnsiTheme="minorHAnsi"/>
        </w:rPr>
        <w:t xml:space="preserve"> v rozsahu dle Čl. I</w:t>
      </w:r>
      <w:r w:rsidR="00287F8F">
        <w:rPr>
          <w:rFonts w:asciiTheme="minorHAnsi" w:hAnsiTheme="minorHAnsi"/>
        </w:rPr>
        <w:t>V</w:t>
      </w:r>
      <w:r w:rsidRPr="00013544">
        <w:rPr>
          <w:rFonts w:asciiTheme="minorHAnsi" w:hAnsiTheme="minorHAnsi"/>
        </w:rPr>
        <w:t xml:space="preserve">. této Smlouvy. Předpokládaná lhůta výkonu </w:t>
      </w:r>
      <w:r w:rsidRPr="00013544">
        <w:rPr>
          <w:rFonts w:asciiTheme="minorHAnsi" w:hAnsiTheme="minorHAnsi"/>
        </w:rPr>
        <w:lastRenderedPageBreak/>
        <w:t xml:space="preserve">činnosti </w:t>
      </w:r>
      <w:r w:rsidR="0085021A">
        <w:rPr>
          <w:rFonts w:asciiTheme="minorHAnsi" w:hAnsiTheme="minorHAnsi"/>
        </w:rPr>
        <w:t>AD</w:t>
      </w:r>
      <w:r w:rsidRPr="00013544">
        <w:rPr>
          <w:rFonts w:asciiTheme="minorHAnsi" w:hAnsiTheme="minorHAnsi"/>
        </w:rPr>
        <w:t xml:space="preserve"> nepřekročí více jak 1</w:t>
      </w:r>
      <w:r w:rsidR="009E6869" w:rsidRPr="00013544">
        <w:rPr>
          <w:rFonts w:asciiTheme="minorHAnsi" w:hAnsiTheme="minorHAnsi"/>
        </w:rPr>
        <w:t xml:space="preserve"> měsíc od doby </w:t>
      </w:r>
      <w:r w:rsidR="00AC5B29" w:rsidRPr="00AC5B29">
        <w:rPr>
          <w:rFonts w:asciiTheme="minorHAnsi" w:hAnsiTheme="minorHAnsi"/>
        </w:rPr>
        <w:t>vydání pravomocného rozhodnutí o užívání stavby, resp. kolaudačního souhlasu</w:t>
      </w:r>
      <w:r w:rsidR="009E6869" w:rsidRPr="00013544">
        <w:rPr>
          <w:rFonts w:asciiTheme="minorHAnsi" w:hAnsiTheme="minorHAnsi"/>
        </w:rPr>
        <w:t>.</w:t>
      </w:r>
    </w:p>
    <w:p w:rsidR="009235F8" w:rsidRPr="00F30A30" w:rsidRDefault="006F0E6D" w:rsidP="00D90BA5">
      <w:pPr>
        <w:pStyle w:val="Odstavecseseznamem"/>
        <w:numPr>
          <w:ilvl w:val="1"/>
          <w:numId w:val="3"/>
        </w:numPr>
        <w:spacing w:line="264" w:lineRule="auto"/>
        <w:ind w:left="0"/>
        <w:jc w:val="both"/>
        <w:rPr>
          <w:rFonts w:asciiTheme="minorHAnsi" w:hAnsiTheme="minorHAnsi"/>
        </w:rPr>
      </w:pPr>
      <w:r w:rsidRPr="00F30A30">
        <w:rPr>
          <w:rFonts w:asciiTheme="minorHAnsi" w:hAnsiTheme="minorHAnsi"/>
          <w:bCs/>
        </w:rPr>
        <w:t>Smluvní strany sjednávají</w:t>
      </w:r>
      <w:r w:rsidR="009235F8" w:rsidRPr="00F30A30">
        <w:rPr>
          <w:rFonts w:asciiTheme="minorHAnsi" w:hAnsiTheme="minorHAnsi"/>
          <w:bCs/>
        </w:rPr>
        <w:t>, že zahájení plnění předmětu této Smlouvy je vázáno na odkládací podmínku ve smyslu ustanoven</w:t>
      </w:r>
      <w:r w:rsidRPr="00F30A30">
        <w:rPr>
          <w:rFonts w:asciiTheme="minorHAnsi" w:hAnsiTheme="minorHAnsi"/>
          <w:bCs/>
        </w:rPr>
        <w:t>í</w:t>
      </w:r>
      <w:r w:rsidR="009235F8" w:rsidRPr="00F30A30">
        <w:rPr>
          <w:rFonts w:asciiTheme="minorHAnsi" w:hAnsiTheme="minorHAnsi"/>
          <w:bCs/>
        </w:rPr>
        <w:t xml:space="preserve"> § 548 občanského zákoníku, kdy zahájení </w:t>
      </w:r>
      <w:r w:rsidRPr="00F30A30">
        <w:rPr>
          <w:rFonts w:asciiTheme="minorHAnsi" w:hAnsiTheme="minorHAnsi"/>
          <w:bCs/>
        </w:rPr>
        <w:t>plnění prací, výkonů a činností AD</w:t>
      </w:r>
      <w:r w:rsidR="009235F8" w:rsidRPr="00F30A30">
        <w:rPr>
          <w:rFonts w:asciiTheme="minorHAnsi" w:hAnsiTheme="minorHAnsi"/>
          <w:bCs/>
        </w:rPr>
        <w:t xml:space="preserve"> dle této Smlouvy je vázáno na výslovný písemný pokyn </w:t>
      </w:r>
      <w:r w:rsidRPr="00F30A30">
        <w:rPr>
          <w:rFonts w:asciiTheme="minorHAnsi" w:hAnsiTheme="minorHAnsi"/>
          <w:bCs/>
        </w:rPr>
        <w:t>příkazce</w:t>
      </w:r>
      <w:r w:rsidR="009235F8" w:rsidRPr="00F30A30">
        <w:rPr>
          <w:rFonts w:asciiTheme="minorHAnsi" w:hAnsiTheme="minorHAnsi"/>
          <w:bCs/>
        </w:rPr>
        <w:t xml:space="preserve"> předaný a doručený </w:t>
      </w:r>
      <w:r w:rsidRPr="00F30A30">
        <w:rPr>
          <w:rFonts w:asciiTheme="minorHAnsi" w:hAnsiTheme="minorHAnsi"/>
          <w:bCs/>
        </w:rPr>
        <w:t>příkazníkovi, kdy příkazce</w:t>
      </w:r>
      <w:r w:rsidR="009235F8" w:rsidRPr="00F30A30">
        <w:rPr>
          <w:rFonts w:asciiTheme="minorHAnsi" w:hAnsiTheme="minorHAnsi"/>
          <w:bCs/>
        </w:rPr>
        <w:t xml:space="preserve"> vydá a doručí </w:t>
      </w:r>
      <w:r w:rsidR="001F20D9">
        <w:rPr>
          <w:rFonts w:asciiTheme="minorHAnsi" w:hAnsiTheme="minorHAnsi"/>
          <w:bCs/>
        </w:rPr>
        <w:t>příkazníkovi</w:t>
      </w:r>
      <w:r w:rsidR="009235F8" w:rsidRPr="00F30A30">
        <w:rPr>
          <w:rFonts w:asciiTheme="minorHAnsi" w:hAnsiTheme="minorHAnsi"/>
          <w:bCs/>
        </w:rPr>
        <w:t xml:space="preserve"> písemný pokyn k zahájení realizace </w:t>
      </w:r>
      <w:r w:rsidR="00861813">
        <w:rPr>
          <w:rFonts w:asciiTheme="minorHAnsi" w:hAnsiTheme="minorHAnsi"/>
          <w:bCs/>
        </w:rPr>
        <w:t>prací, výkonů a činností AD</w:t>
      </w:r>
      <w:r w:rsidR="009235F8" w:rsidRPr="00F30A30">
        <w:rPr>
          <w:rFonts w:asciiTheme="minorHAnsi" w:hAnsiTheme="minorHAnsi"/>
          <w:bCs/>
        </w:rPr>
        <w:t xml:space="preserve"> dle této Smlouvy v</w:t>
      </w:r>
      <w:r w:rsidR="004836E1">
        <w:rPr>
          <w:rFonts w:asciiTheme="minorHAnsi" w:hAnsiTheme="minorHAnsi"/>
          <w:bCs/>
        </w:rPr>
        <w:t> </w:t>
      </w:r>
      <w:r w:rsidR="009235F8" w:rsidRPr="00F30A30">
        <w:rPr>
          <w:rFonts w:asciiTheme="minorHAnsi" w:hAnsiTheme="minorHAnsi"/>
          <w:bCs/>
        </w:rPr>
        <w:t>případě</w:t>
      </w:r>
      <w:r w:rsidR="004836E1">
        <w:rPr>
          <w:rFonts w:asciiTheme="minorHAnsi" w:hAnsiTheme="minorHAnsi"/>
          <w:bCs/>
        </w:rPr>
        <w:t xml:space="preserve"> naplnění veškerých níže uvedených dílčích podmínek</w:t>
      </w:r>
      <w:r w:rsidR="009235F8" w:rsidRPr="00F30A30">
        <w:rPr>
          <w:rFonts w:asciiTheme="minorHAnsi" w:hAnsiTheme="minorHAnsi"/>
          <w:bCs/>
        </w:rPr>
        <w:t>:</w:t>
      </w:r>
    </w:p>
    <w:p w:rsidR="00F30A30" w:rsidRPr="004836E1" w:rsidRDefault="00F30A30" w:rsidP="00D90BA5">
      <w:pPr>
        <w:pStyle w:val="Bezmezer"/>
        <w:numPr>
          <w:ilvl w:val="0"/>
          <w:numId w:val="25"/>
        </w:numPr>
        <w:spacing w:line="264" w:lineRule="auto"/>
        <w:ind w:left="284" w:hanging="284"/>
        <w:jc w:val="both"/>
        <w:rPr>
          <w:rFonts w:asciiTheme="minorHAnsi" w:hAnsiTheme="minorHAnsi"/>
          <w:bCs/>
          <w:lang w:val="cs-CZ"/>
        </w:rPr>
      </w:pPr>
      <w:r w:rsidRPr="004836E1">
        <w:rPr>
          <w:rFonts w:asciiTheme="minorHAnsi" w:hAnsiTheme="minorHAnsi"/>
          <w:bCs/>
          <w:lang w:val="cs-CZ"/>
        </w:rPr>
        <w:t>vydání</w:t>
      </w:r>
      <w:r w:rsidR="00303CC0" w:rsidRPr="004836E1">
        <w:rPr>
          <w:rFonts w:asciiTheme="minorHAnsi" w:hAnsiTheme="minorHAnsi"/>
          <w:bCs/>
          <w:lang w:val="cs-CZ"/>
        </w:rPr>
        <w:t xml:space="preserve"> pravomocného společného rozhodnutí o </w:t>
      </w:r>
      <w:r w:rsidR="004D29C6" w:rsidRPr="004836E1">
        <w:rPr>
          <w:rFonts w:asciiTheme="minorHAnsi" w:hAnsiTheme="minorHAnsi"/>
          <w:bCs/>
          <w:lang w:val="cs-CZ"/>
        </w:rPr>
        <w:t>umístění stavby a povolení stavby v rámci sloučeného územního a stavebního řízení, na základě kterého bude příslušným stavebním úřadem povoleno provedení stavby (investiční akce), případně, nebude-li povoleno sloučené územní a stavební řízení, pak vydání pravomocného rozhodnutí o umístění stavby a vydání pravomocného stavebního povolení na základě kterého bude příslušným stavebním úřadem povoleno provedení stavby (investiční akce),</w:t>
      </w:r>
    </w:p>
    <w:p w:rsidR="009235F8" w:rsidRPr="004836E1" w:rsidRDefault="004D29C6" w:rsidP="00C02BFD">
      <w:pPr>
        <w:pStyle w:val="Bezmezer"/>
        <w:spacing w:line="264" w:lineRule="auto"/>
        <w:ind w:left="284"/>
        <w:jc w:val="both"/>
        <w:rPr>
          <w:rFonts w:asciiTheme="minorHAnsi" w:hAnsiTheme="minorHAnsi"/>
          <w:bCs/>
          <w:lang w:val="cs-CZ"/>
        </w:rPr>
      </w:pPr>
      <w:r w:rsidRPr="004836E1">
        <w:rPr>
          <w:rFonts w:asciiTheme="minorHAnsi" w:hAnsiTheme="minorHAnsi"/>
          <w:bCs/>
          <w:lang w:val="cs-CZ"/>
        </w:rPr>
        <w:t>a zároveň</w:t>
      </w:r>
    </w:p>
    <w:p w:rsidR="004D29C6" w:rsidRPr="004836E1" w:rsidRDefault="004D29C6" w:rsidP="00D90BA5">
      <w:pPr>
        <w:pStyle w:val="Bezmezer"/>
        <w:numPr>
          <w:ilvl w:val="0"/>
          <w:numId w:val="25"/>
        </w:numPr>
        <w:spacing w:line="264" w:lineRule="auto"/>
        <w:ind w:left="284" w:hanging="284"/>
        <w:jc w:val="both"/>
        <w:rPr>
          <w:rFonts w:asciiTheme="minorHAnsi" w:hAnsiTheme="minorHAnsi"/>
          <w:bCs/>
          <w:lang w:val="cs-CZ"/>
        </w:rPr>
      </w:pPr>
      <w:r w:rsidRPr="004836E1">
        <w:rPr>
          <w:rFonts w:asciiTheme="minorHAnsi" w:hAnsiTheme="minorHAnsi"/>
          <w:bCs/>
          <w:lang w:val="cs-CZ"/>
        </w:rPr>
        <w:t>vyhotovení a dokončení projektové dokumentace ve stupni dokumentace pro provedení stavby (DPS), vypracované a vyhotovené příkazníkem, a to na základě a za podmínek Smlouvy o dílo - projekční činnosti DUR, DSP a DPS uzavřeném mezi příkazníkem a příkazcem</w:t>
      </w:r>
    </w:p>
    <w:p w:rsidR="004D29C6" w:rsidRPr="004836E1" w:rsidRDefault="004D29C6" w:rsidP="00C02BFD">
      <w:pPr>
        <w:pStyle w:val="Bezmezer"/>
        <w:spacing w:line="264" w:lineRule="auto"/>
        <w:ind w:left="284"/>
        <w:jc w:val="both"/>
        <w:rPr>
          <w:rFonts w:asciiTheme="minorHAnsi" w:hAnsiTheme="minorHAnsi"/>
          <w:bCs/>
          <w:lang w:val="cs-CZ"/>
        </w:rPr>
      </w:pPr>
      <w:r w:rsidRPr="004836E1">
        <w:rPr>
          <w:rFonts w:asciiTheme="minorHAnsi" w:hAnsiTheme="minorHAnsi"/>
          <w:bCs/>
          <w:lang w:val="cs-CZ"/>
        </w:rPr>
        <w:t>a zároveň</w:t>
      </w:r>
    </w:p>
    <w:p w:rsidR="004D29C6" w:rsidRPr="00B94DC3" w:rsidRDefault="00607559" w:rsidP="00D90BA5">
      <w:pPr>
        <w:pStyle w:val="Bezmezer"/>
        <w:numPr>
          <w:ilvl w:val="0"/>
          <w:numId w:val="25"/>
        </w:numPr>
        <w:spacing w:line="264" w:lineRule="auto"/>
        <w:ind w:left="284" w:hanging="284"/>
        <w:jc w:val="both"/>
        <w:rPr>
          <w:rFonts w:asciiTheme="minorHAnsi" w:hAnsiTheme="minorHAnsi"/>
          <w:bCs/>
          <w:lang w:val="cs-CZ"/>
        </w:rPr>
      </w:pPr>
      <w:r w:rsidRPr="00B94DC3">
        <w:rPr>
          <w:rFonts w:asciiTheme="minorHAnsi" w:hAnsiTheme="minorHAnsi"/>
          <w:bCs/>
          <w:lang w:val="cs-CZ"/>
        </w:rPr>
        <w:t xml:space="preserve">podpis smlouvy o dílo s vybraným dodavatelem (zhotovitelem) stavebních prací na předmětné stavbě, který bude příkazcem (jakožto </w:t>
      </w:r>
      <w:r w:rsidR="00225BA2">
        <w:rPr>
          <w:rFonts w:asciiTheme="minorHAnsi" w:hAnsiTheme="minorHAnsi"/>
          <w:bCs/>
          <w:lang w:val="cs-CZ"/>
        </w:rPr>
        <w:t>objednatelem</w:t>
      </w:r>
      <w:r w:rsidRPr="00B94DC3">
        <w:rPr>
          <w:rFonts w:asciiTheme="minorHAnsi" w:hAnsiTheme="minorHAnsi"/>
          <w:bCs/>
          <w:lang w:val="cs-CZ"/>
        </w:rPr>
        <w:t>) vybrán na základě samostatného zadávacího řízení</w:t>
      </w:r>
      <w:r w:rsidR="0054336F">
        <w:rPr>
          <w:rFonts w:asciiTheme="minorHAnsi" w:hAnsiTheme="minorHAnsi"/>
          <w:bCs/>
          <w:lang w:val="cs-CZ"/>
        </w:rPr>
        <w:t xml:space="preserve"> </w:t>
      </w:r>
      <w:r w:rsidR="00B94DC3">
        <w:rPr>
          <w:rFonts w:asciiTheme="minorHAnsi" w:hAnsiTheme="minorHAnsi"/>
          <w:bCs/>
          <w:lang w:val="cs-CZ"/>
        </w:rPr>
        <w:t xml:space="preserve">na stavební práce </w:t>
      </w:r>
      <w:r w:rsidR="00B94DC3" w:rsidRPr="00B94DC3">
        <w:rPr>
          <w:rFonts w:asciiTheme="minorHAnsi" w:hAnsiTheme="minorHAnsi"/>
          <w:bCs/>
          <w:lang w:val="cs-CZ"/>
        </w:rPr>
        <w:t xml:space="preserve">ve smyslu ustanovení zákona č. 137/2006 Sb., o veřejných zakázkách, v platném znění, jehož předmětem bude výběr </w:t>
      </w:r>
      <w:r w:rsidR="00B94DC3" w:rsidRPr="00B94DC3">
        <w:rPr>
          <w:rFonts w:asciiTheme="minorHAnsi" w:hAnsiTheme="minorHAnsi"/>
          <w:lang w:val="cs-CZ"/>
        </w:rPr>
        <w:t>nejvhodnějšího dodavatele (zhotovitele) shora uvedené</w:t>
      </w:r>
      <w:r w:rsidR="00B94DC3">
        <w:rPr>
          <w:rFonts w:asciiTheme="minorHAnsi" w:hAnsiTheme="minorHAnsi"/>
          <w:lang w:val="cs-CZ"/>
        </w:rPr>
        <w:t xml:space="preserve"> stavby.</w:t>
      </w:r>
    </w:p>
    <w:p w:rsidR="004836E1" w:rsidRPr="004836E1" w:rsidRDefault="004836E1" w:rsidP="00C02BFD">
      <w:pPr>
        <w:pStyle w:val="Bezmezer"/>
        <w:spacing w:line="264" w:lineRule="auto"/>
        <w:ind w:left="284"/>
        <w:jc w:val="both"/>
        <w:rPr>
          <w:rFonts w:asciiTheme="minorHAnsi" w:hAnsiTheme="minorHAnsi"/>
          <w:bCs/>
          <w:lang w:val="cs-CZ"/>
        </w:rPr>
      </w:pPr>
      <w:r w:rsidRPr="004836E1">
        <w:rPr>
          <w:rFonts w:asciiTheme="minorHAnsi" w:hAnsiTheme="minorHAnsi"/>
          <w:bCs/>
          <w:lang w:val="cs-CZ"/>
        </w:rPr>
        <w:t>a zároveň</w:t>
      </w:r>
    </w:p>
    <w:p w:rsidR="00607559" w:rsidRDefault="00607559" w:rsidP="00D90BA5">
      <w:pPr>
        <w:pStyle w:val="Bezmezer"/>
        <w:numPr>
          <w:ilvl w:val="0"/>
          <w:numId w:val="25"/>
        </w:numPr>
        <w:spacing w:line="264" w:lineRule="auto"/>
        <w:ind w:left="284" w:hanging="284"/>
        <w:jc w:val="both"/>
        <w:rPr>
          <w:rFonts w:asciiTheme="minorHAnsi" w:hAnsiTheme="minorHAnsi"/>
          <w:bCs/>
          <w:lang w:val="cs-CZ"/>
        </w:rPr>
      </w:pPr>
      <w:r w:rsidRPr="004836E1">
        <w:rPr>
          <w:rFonts w:asciiTheme="minorHAnsi" w:hAnsiTheme="minorHAnsi"/>
          <w:bCs/>
          <w:lang w:val="cs-CZ"/>
        </w:rPr>
        <w:t xml:space="preserve">pravomocného rozhodnutí o přidělení dotace na spolufinancování </w:t>
      </w:r>
      <w:r w:rsidR="004836E1" w:rsidRPr="004836E1">
        <w:rPr>
          <w:rFonts w:asciiTheme="minorHAnsi" w:hAnsiTheme="minorHAnsi"/>
          <w:bCs/>
          <w:lang w:val="cs-CZ"/>
        </w:rPr>
        <w:t>předmětné stavby</w:t>
      </w:r>
      <w:r w:rsidRPr="004836E1">
        <w:rPr>
          <w:rFonts w:asciiTheme="minorHAnsi" w:hAnsiTheme="minorHAnsi"/>
          <w:bCs/>
          <w:lang w:val="cs-CZ"/>
        </w:rPr>
        <w:t xml:space="preserve"> z národních, evropských či krajských zdrojů</w:t>
      </w:r>
      <w:r w:rsidR="004836E1" w:rsidRPr="004836E1">
        <w:rPr>
          <w:rFonts w:asciiTheme="minorHAnsi" w:hAnsiTheme="minorHAnsi"/>
          <w:bCs/>
          <w:lang w:val="cs-CZ"/>
        </w:rPr>
        <w:t>, tj. na základě pravomocného rozhodnutí příslušného dotačního orgánu o přidělení dotačních prostředků na spolufinancování předmětné stavby z prostředků národního, evropského či krajského dotačního programu, případně podepsání smlouvy (dohody) o poskytnutí dotačních prostředků na spolufinancování předmětné stavby mezi příkazcem a příslušným dotačním orgánem v rámci národního, evropského či krajského dotačního programu.</w:t>
      </w:r>
    </w:p>
    <w:p w:rsidR="004836E1" w:rsidRPr="0008593E" w:rsidRDefault="004836E1" w:rsidP="00C02BFD">
      <w:pPr>
        <w:pStyle w:val="Bezmezer"/>
        <w:spacing w:line="264" w:lineRule="auto"/>
        <w:jc w:val="both"/>
        <w:rPr>
          <w:rFonts w:asciiTheme="minorHAnsi" w:hAnsiTheme="minorHAnsi"/>
          <w:bCs/>
          <w:lang w:val="cs-CZ"/>
        </w:rPr>
      </w:pPr>
      <w:r w:rsidRPr="0008593E">
        <w:rPr>
          <w:rFonts w:asciiTheme="minorHAnsi" w:hAnsiTheme="minorHAnsi" w:cs="Calibri"/>
          <w:lang w:val="cs-CZ"/>
        </w:rPr>
        <w:t xml:space="preserve">O skutečnosti spočívající ve splnění shora uvedené odkládací podmínky dle </w:t>
      </w:r>
      <w:r w:rsidR="0008593E" w:rsidRPr="0008593E">
        <w:rPr>
          <w:rFonts w:asciiTheme="minorHAnsi" w:hAnsiTheme="minorHAnsi" w:cs="Calibri"/>
          <w:lang w:val="cs-CZ"/>
        </w:rPr>
        <w:t>tohoto</w:t>
      </w:r>
      <w:r w:rsidRPr="0008593E">
        <w:rPr>
          <w:rFonts w:asciiTheme="minorHAnsi" w:hAnsiTheme="minorHAnsi" w:cs="Calibri"/>
          <w:lang w:val="cs-CZ"/>
        </w:rPr>
        <w:t xml:space="preserve"> odstavce tohoto článku se příkazce zavazuje písemně informovat příkazníka nejpozději do 14 dní ode dne kumulativního splnění veškerých dílčích podmínek specifikovaných </w:t>
      </w:r>
      <w:r w:rsidR="0008593E" w:rsidRPr="0008593E">
        <w:rPr>
          <w:rFonts w:asciiTheme="minorHAnsi" w:hAnsiTheme="minorHAnsi" w:cs="Calibri"/>
          <w:lang w:val="cs-CZ"/>
        </w:rPr>
        <w:t>pod</w:t>
      </w:r>
      <w:r w:rsidRPr="0008593E">
        <w:rPr>
          <w:rFonts w:asciiTheme="minorHAnsi" w:hAnsiTheme="minorHAnsi" w:cs="Calibri"/>
          <w:lang w:val="cs-CZ"/>
        </w:rPr>
        <w:t xml:space="preserve"> písm. a) až d) </w:t>
      </w:r>
      <w:r w:rsidR="0008593E" w:rsidRPr="0008593E">
        <w:rPr>
          <w:rFonts w:asciiTheme="minorHAnsi" w:hAnsiTheme="minorHAnsi" w:cs="Calibri"/>
          <w:lang w:val="cs-CZ"/>
        </w:rPr>
        <w:t>tohoto odstavce tohoto článku.</w:t>
      </w:r>
    </w:p>
    <w:p w:rsidR="0085021A" w:rsidRDefault="001B236F" w:rsidP="00D90BA5">
      <w:pPr>
        <w:pStyle w:val="Odstavecseseznamem"/>
        <w:numPr>
          <w:ilvl w:val="1"/>
          <w:numId w:val="3"/>
        </w:numPr>
        <w:spacing w:line="264" w:lineRule="auto"/>
        <w:ind w:left="0"/>
        <w:jc w:val="both"/>
        <w:rPr>
          <w:rFonts w:asciiTheme="minorHAnsi" w:hAnsiTheme="minorHAnsi"/>
        </w:rPr>
      </w:pPr>
      <w:r w:rsidRPr="00013544">
        <w:rPr>
          <w:rFonts w:asciiTheme="minorHAnsi" w:hAnsiTheme="minorHAnsi"/>
        </w:rPr>
        <w:t xml:space="preserve">Příkazník bude poskytovat plnění dle této Smlouvy v místě </w:t>
      </w:r>
      <w:r w:rsidR="00666831" w:rsidRPr="00013544">
        <w:rPr>
          <w:rFonts w:asciiTheme="minorHAnsi" w:hAnsiTheme="minorHAnsi"/>
        </w:rPr>
        <w:t>stavby</w:t>
      </w:r>
      <w:r w:rsidRPr="00013544">
        <w:rPr>
          <w:rFonts w:asciiTheme="minorHAnsi" w:hAnsiTheme="minorHAnsi"/>
        </w:rPr>
        <w:t xml:space="preserve"> a na vyžádání příkazce i na jiných místech. </w:t>
      </w:r>
    </w:p>
    <w:p w:rsidR="00A0168A" w:rsidRDefault="00A0168A" w:rsidP="00D90BA5">
      <w:pPr>
        <w:pStyle w:val="Odstavecseseznamem"/>
        <w:numPr>
          <w:ilvl w:val="1"/>
          <w:numId w:val="3"/>
        </w:numPr>
        <w:spacing w:line="264" w:lineRule="auto"/>
        <w:ind w:left="0"/>
        <w:jc w:val="both"/>
        <w:rPr>
          <w:rFonts w:asciiTheme="minorHAnsi" w:hAnsiTheme="minorHAnsi"/>
        </w:rPr>
      </w:pPr>
      <w:r>
        <w:rPr>
          <w:rFonts w:asciiTheme="minorHAnsi" w:hAnsiTheme="minorHAnsi"/>
        </w:rPr>
        <w:lastRenderedPageBreak/>
        <w:t>Čestnost výkonu AD v místě stavby je na základě ujednání smluvních stran určena na vyzvání příkazce, na základě kterého dá příkazce příkazníkovi pokyn k účasti na předmětné stavbě (tj. je povinen zajistit svou přítomnost na stavbě). Dále se příkazník zavazuje k účasti na stavbě (tj. je povinen zajistit svou přítomnost na stavbě) při</w:t>
      </w:r>
      <w:r w:rsidRPr="0022077A">
        <w:rPr>
          <w:rFonts w:asciiTheme="minorHAnsi" w:hAnsiTheme="minorHAnsi"/>
        </w:rPr>
        <w:t xml:space="preserve"> kontrolních dnech</w:t>
      </w:r>
      <w:r>
        <w:rPr>
          <w:rFonts w:asciiTheme="minorHAnsi" w:hAnsiTheme="minorHAnsi"/>
        </w:rPr>
        <w:t xml:space="preserve">v případě pozvánky odpříkazce či </w:t>
      </w:r>
      <w:r w:rsidRPr="00820465">
        <w:rPr>
          <w:rFonts w:asciiTheme="minorHAnsi" w:hAnsiTheme="minorHAnsi"/>
        </w:rPr>
        <w:t xml:space="preserve">osoby </w:t>
      </w:r>
      <w:r>
        <w:rPr>
          <w:rFonts w:asciiTheme="minorHAnsi" w:hAnsiTheme="minorHAnsi"/>
        </w:rPr>
        <w:t>k tomu pověřené (např.</w:t>
      </w:r>
      <w:r w:rsidRPr="00820465">
        <w:rPr>
          <w:rFonts w:asciiTheme="minorHAnsi" w:hAnsiTheme="minorHAnsi"/>
        </w:rPr>
        <w:t xml:space="preserve"> technický dozor stavebníka</w:t>
      </w:r>
      <w:r>
        <w:rPr>
          <w:rFonts w:asciiTheme="minorHAnsi" w:hAnsiTheme="minorHAnsi"/>
        </w:rPr>
        <w:t xml:space="preserve">), přičemž příkazce předpokládá takovou účast AD na stavbě </w:t>
      </w:r>
      <w:r w:rsidRPr="0022077A">
        <w:rPr>
          <w:rFonts w:asciiTheme="minorHAnsi" w:hAnsiTheme="minorHAnsi"/>
        </w:rPr>
        <w:t xml:space="preserve">1x </w:t>
      </w:r>
      <w:r>
        <w:rPr>
          <w:rFonts w:asciiTheme="minorHAnsi" w:hAnsiTheme="minorHAnsi"/>
        </w:rPr>
        <w:t>měsíčně. Příkazce k ujednání v tomto odstavci tohoto článku uvádí a příkazník bere tímto na vědomí, že zde uvedená a sjednaná předpokládaná četnost účasti AD na stavbě bude odvislá od potřeby příkazce a určená dle pokynů příkazce (či osoby příkazcem pověřené), tedy může vyšší i nižší než předpokládaný rozsah 1x měsíčně.</w:t>
      </w:r>
      <w:r w:rsidRPr="00013544">
        <w:rPr>
          <w:rFonts w:asciiTheme="minorHAnsi" w:hAnsiTheme="minorHAnsi"/>
          <w:bCs/>
        </w:rPr>
        <w:t>D</w:t>
      </w:r>
      <w:r w:rsidRPr="00013544">
        <w:rPr>
          <w:rFonts w:asciiTheme="minorHAnsi" w:hAnsiTheme="minorHAnsi"/>
        </w:rPr>
        <w:t>le potřeby</w:t>
      </w:r>
      <w:r>
        <w:rPr>
          <w:rFonts w:asciiTheme="minorHAnsi" w:hAnsiTheme="minorHAnsi"/>
        </w:rPr>
        <w:t xml:space="preserve"> příkazce</w:t>
      </w:r>
      <w:r w:rsidRPr="00013544">
        <w:rPr>
          <w:rFonts w:asciiTheme="minorHAnsi" w:hAnsiTheme="minorHAnsi"/>
        </w:rPr>
        <w:t xml:space="preserve"> bude činnost </w:t>
      </w:r>
      <w:r>
        <w:rPr>
          <w:rFonts w:asciiTheme="minorHAnsi" w:hAnsiTheme="minorHAnsi"/>
        </w:rPr>
        <w:t xml:space="preserve">AD </w:t>
      </w:r>
      <w:r w:rsidRPr="00013544">
        <w:rPr>
          <w:rFonts w:asciiTheme="minorHAnsi" w:hAnsiTheme="minorHAnsi"/>
        </w:rPr>
        <w:t>dle této Smlouvy příkazníkem poskytována i prostřednictvím telefonu, e-mailu či faxu.</w:t>
      </w:r>
    </w:p>
    <w:p w:rsidR="00175670" w:rsidRDefault="00175670" w:rsidP="00D90BA5">
      <w:pPr>
        <w:pStyle w:val="Odstavecseseznamem"/>
        <w:numPr>
          <w:ilvl w:val="1"/>
          <w:numId w:val="3"/>
        </w:numPr>
        <w:spacing w:line="264" w:lineRule="auto"/>
        <w:ind w:left="0"/>
        <w:jc w:val="both"/>
        <w:rPr>
          <w:rFonts w:asciiTheme="minorHAnsi" w:hAnsiTheme="minorHAnsi"/>
        </w:rPr>
      </w:pPr>
      <w:r w:rsidRPr="00103988">
        <w:rPr>
          <w:rFonts w:asciiTheme="minorHAnsi" w:hAnsiTheme="minorHAnsi"/>
          <w:snapToGrid w:val="0"/>
        </w:rPr>
        <w:t xml:space="preserve">Obě smluvní strany </w:t>
      </w:r>
      <w:r>
        <w:rPr>
          <w:rFonts w:asciiTheme="minorHAnsi" w:hAnsiTheme="minorHAnsi"/>
          <w:snapToGrid w:val="0"/>
        </w:rPr>
        <w:t>sjednávají</w:t>
      </w:r>
      <w:r w:rsidRPr="00103988">
        <w:rPr>
          <w:rFonts w:asciiTheme="minorHAnsi" w:hAnsiTheme="minorHAnsi"/>
          <w:snapToGrid w:val="0"/>
        </w:rPr>
        <w:t xml:space="preserve">, že pokud by v průběhu </w:t>
      </w:r>
      <w:r w:rsidR="00B23E43" w:rsidRPr="00F30A30">
        <w:rPr>
          <w:rFonts w:asciiTheme="minorHAnsi" w:hAnsiTheme="minorHAnsi"/>
          <w:bCs/>
        </w:rPr>
        <w:t>plnění prací, výkonů a činností AD</w:t>
      </w:r>
      <w:r w:rsidR="00B23E43">
        <w:rPr>
          <w:rFonts w:asciiTheme="minorHAnsi" w:hAnsiTheme="minorHAnsi"/>
          <w:snapToGrid w:val="0"/>
        </w:rPr>
        <w:t xml:space="preserve">dle této Smlouvy </w:t>
      </w:r>
      <w:r w:rsidRPr="00103988">
        <w:rPr>
          <w:rFonts w:asciiTheme="minorHAnsi" w:hAnsiTheme="minorHAnsi"/>
          <w:snapToGrid w:val="0"/>
        </w:rPr>
        <w:t xml:space="preserve">došlo k prodlení s plněním </w:t>
      </w:r>
      <w:r w:rsidR="00E93126" w:rsidRPr="00F30A30">
        <w:rPr>
          <w:rFonts w:asciiTheme="minorHAnsi" w:hAnsiTheme="minorHAnsi"/>
          <w:bCs/>
        </w:rPr>
        <w:t>prací, výkonů a činností AD</w:t>
      </w:r>
      <w:r w:rsidRPr="00103988">
        <w:rPr>
          <w:rFonts w:asciiTheme="minorHAnsi" w:hAnsiTheme="minorHAnsi"/>
          <w:snapToGrid w:val="0"/>
        </w:rPr>
        <w:t>z důvodu vyšší moci, klimatických podmínek, součinnosti objednatele, vydání příslušných povolení s nabytím právní moci nebo jiných neočekávaných okolností, které nastaly bez zavinění některé ze smluvních stran, prodlužuje se termín plnění o dobu trvání okolností specifikovaných shora v tomto článku, které brání či jsou překážkou dodržení původního smluveného termínu plnění.</w:t>
      </w:r>
    </w:p>
    <w:p w:rsidR="0034390A" w:rsidRPr="00013544" w:rsidRDefault="0034390A" w:rsidP="00C02BFD">
      <w:pPr>
        <w:pStyle w:val="Odstavecseseznamem"/>
        <w:spacing w:before="120" w:line="264" w:lineRule="auto"/>
        <w:ind w:left="0"/>
        <w:contextualSpacing w:val="0"/>
        <w:jc w:val="center"/>
        <w:rPr>
          <w:rFonts w:asciiTheme="minorHAnsi" w:hAnsiTheme="minorHAnsi"/>
          <w:b/>
        </w:rPr>
      </w:pPr>
      <w:r w:rsidRPr="00013544">
        <w:rPr>
          <w:rFonts w:asciiTheme="minorHAnsi" w:hAnsiTheme="minorHAnsi"/>
          <w:b/>
        </w:rPr>
        <w:t>Článek V</w:t>
      </w:r>
      <w:r w:rsidR="00244584">
        <w:rPr>
          <w:rFonts w:asciiTheme="minorHAnsi" w:hAnsiTheme="minorHAnsi"/>
          <w:b/>
        </w:rPr>
        <w:t>I</w:t>
      </w:r>
      <w:r w:rsidR="00DD1010">
        <w:rPr>
          <w:rFonts w:asciiTheme="minorHAnsi" w:hAnsiTheme="minorHAnsi"/>
          <w:b/>
        </w:rPr>
        <w:t>I</w:t>
      </w:r>
      <w:r w:rsidR="007E32A9" w:rsidRPr="00013544">
        <w:rPr>
          <w:rFonts w:asciiTheme="minorHAnsi" w:hAnsiTheme="minorHAnsi"/>
          <w:b/>
        </w:rPr>
        <w:t>I</w:t>
      </w:r>
      <w:r w:rsidRPr="00013544">
        <w:rPr>
          <w:rFonts w:asciiTheme="minorHAnsi" w:hAnsiTheme="minorHAnsi"/>
          <w:b/>
        </w:rPr>
        <w:t>.</w:t>
      </w:r>
    </w:p>
    <w:p w:rsidR="0034390A" w:rsidRPr="00013544" w:rsidRDefault="0034390A" w:rsidP="00C02BFD">
      <w:pPr>
        <w:pStyle w:val="Odstavecseseznamem"/>
        <w:spacing w:after="60" w:line="264" w:lineRule="auto"/>
        <w:ind w:left="0"/>
        <w:contextualSpacing w:val="0"/>
        <w:jc w:val="center"/>
        <w:rPr>
          <w:rFonts w:asciiTheme="minorHAnsi" w:hAnsiTheme="minorHAnsi"/>
          <w:b/>
        </w:rPr>
      </w:pPr>
      <w:r w:rsidRPr="00013544">
        <w:rPr>
          <w:rFonts w:asciiTheme="minorHAnsi" w:hAnsiTheme="minorHAnsi"/>
          <w:b/>
        </w:rPr>
        <w:t>Odměna a platební podmínky</w:t>
      </w:r>
    </w:p>
    <w:p w:rsidR="0034390A" w:rsidRPr="00013544" w:rsidRDefault="0034390A" w:rsidP="00D90BA5">
      <w:pPr>
        <w:pStyle w:val="Odstavecseseznamem"/>
        <w:numPr>
          <w:ilvl w:val="1"/>
          <w:numId w:val="15"/>
        </w:numPr>
        <w:spacing w:line="264" w:lineRule="auto"/>
        <w:ind w:left="0" w:hanging="426"/>
        <w:jc w:val="both"/>
        <w:rPr>
          <w:rFonts w:asciiTheme="minorHAnsi" w:hAnsiTheme="minorHAnsi"/>
        </w:rPr>
      </w:pPr>
      <w:r w:rsidRPr="00013544">
        <w:rPr>
          <w:rFonts w:asciiTheme="minorHAnsi" w:hAnsiTheme="minorHAnsi"/>
        </w:rPr>
        <w:t>Smluvní strany se dohodly na odměně příkazníka za výkon činnosti dle Čl. I</w:t>
      </w:r>
      <w:r w:rsidR="00287F8F">
        <w:rPr>
          <w:rFonts w:asciiTheme="minorHAnsi" w:hAnsiTheme="minorHAnsi"/>
        </w:rPr>
        <w:t>V</w:t>
      </w:r>
      <w:r w:rsidRPr="00013544">
        <w:rPr>
          <w:rFonts w:asciiTheme="minorHAnsi" w:hAnsiTheme="minorHAnsi"/>
        </w:rPr>
        <w:t xml:space="preserve">. </w:t>
      </w:r>
      <w:r w:rsidR="007930D2" w:rsidRPr="00013544">
        <w:rPr>
          <w:rFonts w:asciiTheme="minorHAnsi" w:hAnsiTheme="minorHAnsi"/>
        </w:rPr>
        <w:t>této S</w:t>
      </w:r>
      <w:r w:rsidRPr="00013544">
        <w:rPr>
          <w:rFonts w:asciiTheme="minorHAnsi" w:hAnsiTheme="minorHAnsi"/>
        </w:rPr>
        <w:t>mlouvy ve výši:</w:t>
      </w:r>
    </w:p>
    <w:p w:rsidR="0034390A" w:rsidRPr="00013544" w:rsidRDefault="0034390A" w:rsidP="00C02BFD">
      <w:pPr>
        <w:pStyle w:val="Odstavecseseznamem"/>
        <w:spacing w:line="264" w:lineRule="auto"/>
        <w:ind w:left="360"/>
        <w:jc w:val="center"/>
        <w:rPr>
          <w:rFonts w:asciiTheme="minorHAnsi" w:hAnsiTheme="minorHAnsi"/>
        </w:rPr>
      </w:pPr>
      <w:r w:rsidRPr="00E77AC6">
        <w:rPr>
          <w:rFonts w:asciiTheme="minorHAnsi" w:hAnsiTheme="minorHAnsi"/>
          <w:b/>
          <w:color w:val="FF0000"/>
        </w:rPr>
        <w:t>………………………</w:t>
      </w:r>
      <w:r w:rsidRPr="00013544">
        <w:rPr>
          <w:rFonts w:asciiTheme="minorHAnsi" w:hAnsiTheme="minorHAnsi"/>
          <w:b/>
        </w:rPr>
        <w:t>,- Kč bez DPH</w:t>
      </w:r>
      <w:r w:rsidR="009218FB">
        <w:rPr>
          <w:rFonts w:asciiTheme="minorHAnsi" w:hAnsiTheme="minorHAnsi"/>
          <w:b/>
        </w:rPr>
        <w:t xml:space="preserve"> </w:t>
      </w:r>
      <w:r w:rsidR="004D5219" w:rsidRPr="00013544">
        <w:rPr>
          <w:rFonts w:asciiTheme="minorHAnsi" w:hAnsiTheme="minorHAnsi"/>
          <w:b/>
        </w:rPr>
        <w:t xml:space="preserve">za </w:t>
      </w:r>
      <w:r w:rsidR="00386812" w:rsidRPr="00386812">
        <w:rPr>
          <w:rFonts w:asciiTheme="minorHAnsi" w:hAnsiTheme="minorHAnsi"/>
          <w:b/>
          <w:bCs/>
        </w:rPr>
        <w:t>1 hodinu výkonu činnosti autorského dozoru</w:t>
      </w:r>
      <w:r w:rsidR="001D1416">
        <w:rPr>
          <w:rFonts w:asciiTheme="minorHAnsi" w:hAnsiTheme="minorHAnsi"/>
          <w:b/>
          <w:bCs/>
        </w:rPr>
        <w:t>.</w:t>
      </w:r>
    </w:p>
    <w:p w:rsidR="0034390A" w:rsidRPr="00013544" w:rsidRDefault="0034390A" w:rsidP="00D90BA5">
      <w:pPr>
        <w:pStyle w:val="Odstavecseseznamem"/>
        <w:numPr>
          <w:ilvl w:val="1"/>
          <w:numId w:val="15"/>
        </w:numPr>
        <w:spacing w:line="264" w:lineRule="auto"/>
        <w:ind w:left="0" w:hanging="431"/>
        <w:jc w:val="both"/>
        <w:rPr>
          <w:rFonts w:asciiTheme="minorHAnsi" w:hAnsiTheme="minorHAnsi"/>
        </w:rPr>
      </w:pPr>
      <w:r w:rsidRPr="00013544">
        <w:rPr>
          <w:rFonts w:asciiTheme="minorHAnsi" w:hAnsiTheme="minorHAnsi"/>
        </w:rPr>
        <w:t>K částce odměny dle tohoto článku se příkazce zavazuje ve prospěch příkazníka zaplatit příslušnou částku odpovídající aktuální procentuální sazbě DPH dle platných a účinných právních předpisů.</w:t>
      </w:r>
    </w:p>
    <w:p w:rsidR="00963E0C" w:rsidRDefault="003D22EE" w:rsidP="00D90BA5">
      <w:pPr>
        <w:pStyle w:val="Odstavecseseznamem"/>
        <w:numPr>
          <w:ilvl w:val="1"/>
          <w:numId w:val="15"/>
        </w:numPr>
        <w:spacing w:line="264" w:lineRule="auto"/>
        <w:ind w:left="0" w:hanging="431"/>
        <w:jc w:val="both"/>
        <w:rPr>
          <w:rFonts w:asciiTheme="minorHAnsi" w:hAnsiTheme="minorHAnsi"/>
        </w:rPr>
      </w:pPr>
      <w:r>
        <w:rPr>
          <w:rFonts w:asciiTheme="minorHAnsi" w:hAnsiTheme="minorHAnsi"/>
        </w:rPr>
        <w:t>Příkazník</w:t>
      </w:r>
      <w:r w:rsidRPr="003D22EE">
        <w:rPr>
          <w:rFonts w:asciiTheme="minorHAnsi" w:hAnsiTheme="minorHAnsi"/>
        </w:rPr>
        <w:t xml:space="preserve"> předloží</w:t>
      </w:r>
      <w:r w:rsidR="00963E0C">
        <w:rPr>
          <w:rFonts w:asciiTheme="minorHAnsi" w:hAnsiTheme="minorHAnsi"/>
        </w:rPr>
        <w:t xml:space="preserve"> (doručí)</w:t>
      </w:r>
      <w:r>
        <w:rPr>
          <w:rFonts w:asciiTheme="minorHAnsi" w:hAnsiTheme="minorHAnsi"/>
        </w:rPr>
        <w:t>příkazci</w:t>
      </w:r>
      <w:r w:rsidRPr="003D22EE">
        <w:rPr>
          <w:rFonts w:asciiTheme="minorHAnsi" w:hAnsiTheme="minorHAnsi"/>
        </w:rPr>
        <w:t xml:space="preserve"> vždy nejpozději </w:t>
      </w:r>
      <w:r>
        <w:rPr>
          <w:rFonts w:asciiTheme="minorHAnsi" w:hAnsiTheme="minorHAnsi"/>
        </w:rPr>
        <w:t>k poslednímu dni</w:t>
      </w:r>
      <w:r w:rsidRPr="003D22EE">
        <w:rPr>
          <w:rFonts w:asciiTheme="minorHAnsi" w:hAnsiTheme="minorHAnsi"/>
        </w:rPr>
        <w:t xml:space="preserve"> předmětného měsíce soupis provedených prací</w:t>
      </w:r>
      <w:r>
        <w:rPr>
          <w:rFonts w:asciiTheme="minorHAnsi" w:hAnsiTheme="minorHAnsi"/>
        </w:rPr>
        <w:t>, činností a výkonů AD provedených za tento měsíc</w:t>
      </w:r>
      <w:r w:rsidR="00963E0C">
        <w:rPr>
          <w:rFonts w:asciiTheme="minorHAnsi" w:hAnsiTheme="minorHAnsi"/>
        </w:rPr>
        <w:t xml:space="preserve"> (dále jen „</w:t>
      </w:r>
      <w:r w:rsidR="00963E0C" w:rsidRPr="00963E0C">
        <w:rPr>
          <w:rFonts w:asciiTheme="minorHAnsi" w:hAnsiTheme="minorHAnsi"/>
          <w:b/>
        </w:rPr>
        <w:t>soupis výkonů AD</w:t>
      </w:r>
      <w:r w:rsidR="00963E0C">
        <w:rPr>
          <w:rFonts w:asciiTheme="minorHAnsi" w:hAnsiTheme="minorHAnsi"/>
        </w:rPr>
        <w:t>“). V soupise výkonů AD bude příkazníkem uveden výčet veškerých prací, výkonů a činností včetně uvedení počtu hodin vykonaných AD za příslušný fakturovaný měsíc.</w:t>
      </w:r>
    </w:p>
    <w:p w:rsidR="00963E0C" w:rsidRDefault="00963E0C" w:rsidP="00D90BA5">
      <w:pPr>
        <w:pStyle w:val="Odstavecseseznamem"/>
        <w:numPr>
          <w:ilvl w:val="1"/>
          <w:numId w:val="15"/>
        </w:numPr>
        <w:spacing w:line="264" w:lineRule="auto"/>
        <w:ind w:left="0" w:hanging="431"/>
        <w:jc w:val="both"/>
        <w:rPr>
          <w:rFonts w:asciiTheme="minorHAnsi" w:hAnsiTheme="minorHAnsi"/>
        </w:rPr>
      </w:pPr>
      <w:r>
        <w:rPr>
          <w:rFonts w:asciiTheme="minorHAnsi" w:hAnsiTheme="minorHAnsi"/>
        </w:rPr>
        <w:t>Příkazce</w:t>
      </w:r>
      <w:r w:rsidRPr="00963E0C">
        <w:rPr>
          <w:rFonts w:asciiTheme="minorHAnsi" w:hAnsiTheme="minorHAnsi"/>
        </w:rPr>
        <w:t xml:space="preserve"> je povinen se k</w:t>
      </w:r>
      <w:r>
        <w:rPr>
          <w:rFonts w:asciiTheme="minorHAnsi" w:hAnsiTheme="minorHAnsi"/>
        </w:rPr>
        <w:t xml:space="preserve"> soupisu výkonů AD dle odst. </w:t>
      </w:r>
      <w:r w:rsidR="00244584">
        <w:rPr>
          <w:rFonts w:asciiTheme="minorHAnsi" w:hAnsiTheme="minorHAnsi"/>
        </w:rPr>
        <w:t>8</w:t>
      </w:r>
      <w:r>
        <w:rPr>
          <w:rFonts w:asciiTheme="minorHAnsi" w:hAnsiTheme="minorHAnsi"/>
        </w:rPr>
        <w:t>.3. tohoto článku</w:t>
      </w:r>
      <w:r w:rsidRPr="00963E0C">
        <w:rPr>
          <w:rFonts w:asciiTheme="minorHAnsi" w:hAnsiTheme="minorHAnsi"/>
        </w:rPr>
        <w:t xml:space="preserve"> vyjádřit nejpozději do 5 dnů ode dne jeho obdržení.</w:t>
      </w:r>
      <w:r w:rsidR="0054336F">
        <w:rPr>
          <w:rFonts w:asciiTheme="minorHAnsi" w:hAnsiTheme="minorHAnsi"/>
        </w:rPr>
        <w:t xml:space="preserve"> </w:t>
      </w:r>
      <w:r w:rsidR="00D160F8">
        <w:rPr>
          <w:rFonts w:asciiTheme="minorHAnsi" w:hAnsiTheme="minorHAnsi"/>
        </w:rPr>
        <w:t xml:space="preserve">Nevyjádří-li se příkazce v této lhůtě, má se za to, že se soupisem výkonů AD souhlasí. </w:t>
      </w:r>
      <w:r w:rsidRPr="00963E0C">
        <w:rPr>
          <w:rFonts w:asciiTheme="minorHAnsi" w:hAnsiTheme="minorHAnsi"/>
        </w:rPr>
        <w:t xml:space="preserve">Po odsouhlasení soupisu </w:t>
      </w:r>
      <w:r>
        <w:rPr>
          <w:rFonts w:asciiTheme="minorHAnsi" w:hAnsiTheme="minorHAnsi"/>
        </w:rPr>
        <w:t>výkonů AD ze strany příkazce</w:t>
      </w:r>
      <w:r w:rsidRPr="00963E0C">
        <w:rPr>
          <w:rFonts w:asciiTheme="minorHAnsi" w:hAnsiTheme="minorHAnsi"/>
        </w:rPr>
        <w:t xml:space="preserve"> vystaví </w:t>
      </w:r>
      <w:r>
        <w:rPr>
          <w:rFonts w:asciiTheme="minorHAnsi" w:hAnsiTheme="minorHAnsi"/>
        </w:rPr>
        <w:t>příkazník příkazci příslušný daňový doklad (</w:t>
      </w:r>
      <w:r w:rsidRPr="00963E0C">
        <w:rPr>
          <w:rFonts w:asciiTheme="minorHAnsi" w:hAnsiTheme="minorHAnsi"/>
        </w:rPr>
        <w:t>fakturu</w:t>
      </w:r>
      <w:r>
        <w:rPr>
          <w:rFonts w:asciiTheme="minorHAnsi" w:hAnsiTheme="minorHAnsi"/>
        </w:rPr>
        <w:t>), a to</w:t>
      </w:r>
      <w:r w:rsidRPr="00963E0C">
        <w:rPr>
          <w:rFonts w:asciiTheme="minorHAnsi" w:hAnsiTheme="minorHAnsi"/>
        </w:rPr>
        <w:t xml:space="preserve"> nejpozději do 15. dne měsíce následujícího po termínu zdanitelného plnění fakturovaných </w:t>
      </w:r>
      <w:r>
        <w:rPr>
          <w:rFonts w:asciiTheme="minorHAnsi" w:hAnsiTheme="minorHAnsi"/>
        </w:rPr>
        <w:t>prací, výkonů a činností AD</w:t>
      </w:r>
      <w:r w:rsidRPr="00963E0C">
        <w:rPr>
          <w:rFonts w:asciiTheme="minorHAnsi" w:hAnsiTheme="minorHAnsi"/>
        </w:rPr>
        <w:t>.</w:t>
      </w:r>
    </w:p>
    <w:p w:rsidR="00963E0C" w:rsidRDefault="00963E0C" w:rsidP="00D90BA5">
      <w:pPr>
        <w:pStyle w:val="Odstavecseseznamem"/>
        <w:numPr>
          <w:ilvl w:val="1"/>
          <w:numId w:val="15"/>
        </w:numPr>
        <w:spacing w:line="264" w:lineRule="auto"/>
        <w:ind w:left="0" w:hanging="431"/>
        <w:jc w:val="both"/>
        <w:rPr>
          <w:rFonts w:asciiTheme="minorHAnsi" w:hAnsiTheme="minorHAnsi"/>
        </w:rPr>
      </w:pPr>
      <w:r>
        <w:rPr>
          <w:rFonts w:asciiTheme="minorHAnsi" w:hAnsiTheme="minorHAnsi"/>
        </w:rPr>
        <w:t>Příkazcem o</w:t>
      </w:r>
      <w:r w:rsidRPr="00963E0C">
        <w:rPr>
          <w:rFonts w:asciiTheme="minorHAnsi" w:hAnsiTheme="minorHAnsi"/>
        </w:rPr>
        <w:t>dsouhlasený</w:t>
      </w:r>
      <w:r>
        <w:rPr>
          <w:rFonts w:asciiTheme="minorHAnsi" w:hAnsiTheme="minorHAnsi"/>
        </w:rPr>
        <w:t xml:space="preserve"> a potvrzený</w:t>
      </w:r>
      <w:r w:rsidRPr="00963E0C">
        <w:rPr>
          <w:rFonts w:asciiTheme="minorHAnsi" w:hAnsiTheme="minorHAnsi"/>
        </w:rPr>
        <w:t xml:space="preserve"> soupis </w:t>
      </w:r>
      <w:r>
        <w:rPr>
          <w:rFonts w:asciiTheme="minorHAnsi" w:hAnsiTheme="minorHAnsi"/>
        </w:rPr>
        <w:t xml:space="preserve">výkonů AD dle odst. </w:t>
      </w:r>
      <w:r w:rsidR="00244584">
        <w:rPr>
          <w:rFonts w:asciiTheme="minorHAnsi" w:hAnsiTheme="minorHAnsi"/>
        </w:rPr>
        <w:t>8</w:t>
      </w:r>
      <w:r>
        <w:rPr>
          <w:rFonts w:asciiTheme="minorHAnsi" w:hAnsiTheme="minorHAnsi"/>
        </w:rPr>
        <w:t xml:space="preserve">.3. a </w:t>
      </w:r>
      <w:r w:rsidR="00244584">
        <w:rPr>
          <w:rFonts w:asciiTheme="minorHAnsi" w:hAnsiTheme="minorHAnsi"/>
        </w:rPr>
        <w:t>8</w:t>
      </w:r>
      <w:r>
        <w:rPr>
          <w:rFonts w:asciiTheme="minorHAnsi" w:hAnsiTheme="minorHAnsi"/>
        </w:rPr>
        <w:t>.4. tohoto článku</w:t>
      </w:r>
      <w:r w:rsidRPr="00963E0C">
        <w:rPr>
          <w:rFonts w:asciiTheme="minorHAnsi" w:hAnsiTheme="minorHAnsi"/>
        </w:rPr>
        <w:t xml:space="preserve"> je nedílnou součástí </w:t>
      </w:r>
      <w:r>
        <w:rPr>
          <w:rFonts w:asciiTheme="minorHAnsi" w:hAnsiTheme="minorHAnsi"/>
        </w:rPr>
        <w:t>každého příslušného daňového dokladu (faktury)</w:t>
      </w:r>
      <w:r w:rsidRPr="00963E0C">
        <w:rPr>
          <w:rFonts w:asciiTheme="minorHAnsi" w:hAnsiTheme="minorHAnsi"/>
        </w:rPr>
        <w:t>. Bez tohoto soupisu</w:t>
      </w:r>
      <w:r>
        <w:rPr>
          <w:rFonts w:asciiTheme="minorHAnsi" w:hAnsiTheme="minorHAnsi"/>
        </w:rPr>
        <w:t xml:space="preserve"> výkonů AD</w:t>
      </w:r>
      <w:r w:rsidRPr="00963E0C">
        <w:rPr>
          <w:rFonts w:asciiTheme="minorHAnsi" w:hAnsiTheme="minorHAnsi"/>
        </w:rPr>
        <w:t xml:space="preserve"> je </w:t>
      </w:r>
      <w:r>
        <w:rPr>
          <w:rFonts w:asciiTheme="minorHAnsi" w:hAnsiTheme="minorHAnsi"/>
        </w:rPr>
        <w:t>daný daňový doklad (faktura)</w:t>
      </w:r>
      <w:r w:rsidRPr="00963E0C">
        <w:rPr>
          <w:rFonts w:asciiTheme="minorHAnsi" w:hAnsiTheme="minorHAnsi"/>
        </w:rPr>
        <w:t xml:space="preserve"> neúpln</w:t>
      </w:r>
      <w:r>
        <w:rPr>
          <w:rFonts w:asciiTheme="minorHAnsi" w:hAnsiTheme="minorHAnsi"/>
        </w:rPr>
        <w:t>ý</w:t>
      </w:r>
      <w:r w:rsidRPr="00963E0C">
        <w:rPr>
          <w:rFonts w:asciiTheme="minorHAnsi" w:hAnsiTheme="minorHAnsi"/>
        </w:rPr>
        <w:t xml:space="preserve">. </w:t>
      </w:r>
    </w:p>
    <w:p w:rsidR="00963E0C" w:rsidRDefault="00963E0C" w:rsidP="00D90BA5">
      <w:pPr>
        <w:pStyle w:val="Odstavecseseznamem"/>
        <w:numPr>
          <w:ilvl w:val="1"/>
          <w:numId w:val="15"/>
        </w:numPr>
        <w:spacing w:line="264" w:lineRule="auto"/>
        <w:ind w:left="0" w:hanging="431"/>
        <w:jc w:val="both"/>
        <w:rPr>
          <w:rFonts w:asciiTheme="minorHAnsi" w:hAnsiTheme="minorHAnsi"/>
        </w:rPr>
      </w:pPr>
      <w:r w:rsidRPr="00963E0C">
        <w:rPr>
          <w:rFonts w:asciiTheme="minorHAnsi" w:hAnsiTheme="minorHAnsi"/>
        </w:rPr>
        <w:t xml:space="preserve">Nedojde-li mezi oběma stranami k dohodě při odsouhlasení </w:t>
      </w:r>
      <w:r>
        <w:rPr>
          <w:rFonts w:asciiTheme="minorHAnsi" w:hAnsiTheme="minorHAnsi"/>
        </w:rPr>
        <w:t>soupisu výkonů AD</w:t>
      </w:r>
      <w:r w:rsidRPr="00963E0C">
        <w:rPr>
          <w:rFonts w:asciiTheme="minorHAnsi" w:hAnsiTheme="minorHAnsi"/>
        </w:rPr>
        <w:t xml:space="preserve">, je </w:t>
      </w:r>
      <w:r>
        <w:rPr>
          <w:rFonts w:asciiTheme="minorHAnsi" w:hAnsiTheme="minorHAnsi"/>
        </w:rPr>
        <w:t>příkazce</w:t>
      </w:r>
      <w:r w:rsidRPr="00963E0C">
        <w:rPr>
          <w:rFonts w:asciiTheme="minorHAnsi" w:hAnsiTheme="minorHAnsi"/>
        </w:rPr>
        <w:t xml:space="preserve"> oprávněn fakturovat pouze ty práce,</w:t>
      </w:r>
      <w:r>
        <w:rPr>
          <w:rFonts w:asciiTheme="minorHAnsi" w:hAnsiTheme="minorHAnsi"/>
        </w:rPr>
        <w:t xml:space="preserve"> výkony a činnosti AD</w:t>
      </w:r>
      <w:r w:rsidRPr="00963E0C">
        <w:rPr>
          <w:rFonts w:asciiTheme="minorHAnsi" w:hAnsiTheme="minorHAnsi"/>
        </w:rPr>
        <w:t>, u kterých nedošlo k rozporu.</w:t>
      </w:r>
    </w:p>
    <w:p w:rsidR="00963E0C" w:rsidRDefault="00963E0C" w:rsidP="00D90BA5">
      <w:pPr>
        <w:pStyle w:val="Odstavecseseznamem"/>
        <w:numPr>
          <w:ilvl w:val="1"/>
          <w:numId w:val="15"/>
        </w:numPr>
        <w:spacing w:line="264" w:lineRule="auto"/>
        <w:ind w:left="0" w:hanging="431"/>
        <w:jc w:val="both"/>
        <w:rPr>
          <w:rFonts w:asciiTheme="minorHAnsi" w:hAnsiTheme="minorHAnsi"/>
        </w:rPr>
      </w:pPr>
      <w:r w:rsidRPr="00963E0C">
        <w:rPr>
          <w:rFonts w:asciiTheme="minorHAnsi" w:hAnsiTheme="minorHAnsi"/>
        </w:rPr>
        <w:lastRenderedPageBreak/>
        <w:t>Pokud se na díle vyskytnou vícepráce</w:t>
      </w:r>
      <w:r w:rsidR="007E5A79">
        <w:rPr>
          <w:rFonts w:asciiTheme="minorHAnsi" w:hAnsiTheme="minorHAnsi"/>
        </w:rPr>
        <w:t xml:space="preserve"> či vícenáklady</w:t>
      </w:r>
      <w:r w:rsidRPr="00963E0C">
        <w:rPr>
          <w:rFonts w:asciiTheme="minorHAnsi" w:hAnsiTheme="minorHAnsi"/>
        </w:rPr>
        <w:t xml:space="preserve">, bude jejich cena na </w:t>
      </w:r>
      <w:r w:rsidR="007E5A79">
        <w:rPr>
          <w:rFonts w:asciiTheme="minorHAnsi" w:hAnsiTheme="minorHAnsi"/>
        </w:rPr>
        <w:t xml:space="preserve"> příslušném daňovém dokladu (</w:t>
      </w:r>
      <w:r w:rsidRPr="00963E0C">
        <w:rPr>
          <w:rFonts w:asciiTheme="minorHAnsi" w:hAnsiTheme="minorHAnsi"/>
        </w:rPr>
        <w:t>faktuře</w:t>
      </w:r>
      <w:r w:rsidR="007E5A79">
        <w:rPr>
          <w:rFonts w:asciiTheme="minorHAnsi" w:hAnsiTheme="minorHAnsi"/>
        </w:rPr>
        <w:t>)</w:t>
      </w:r>
      <w:r w:rsidRPr="00963E0C">
        <w:rPr>
          <w:rFonts w:asciiTheme="minorHAnsi" w:hAnsiTheme="minorHAnsi"/>
        </w:rPr>
        <w:t xml:space="preserve"> uvedena samostatně a </w:t>
      </w:r>
      <w:r w:rsidR="007E5A79">
        <w:rPr>
          <w:rFonts w:asciiTheme="minorHAnsi" w:hAnsiTheme="minorHAnsi"/>
        </w:rPr>
        <w:t>daňový doklad (faktura)</w:t>
      </w:r>
      <w:r w:rsidRPr="00963E0C">
        <w:rPr>
          <w:rFonts w:asciiTheme="minorHAnsi" w:hAnsiTheme="minorHAnsi"/>
        </w:rPr>
        <w:t xml:space="preserve"> musí obsahovat i odkaz na dokument, kterým byly vícepráce sjednány a odsouhlaseny, tj. </w:t>
      </w:r>
      <w:r w:rsidR="007E5A79">
        <w:rPr>
          <w:rFonts w:asciiTheme="minorHAnsi" w:hAnsiTheme="minorHAnsi"/>
        </w:rPr>
        <w:t xml:space="preserve">objednávku příkazníka, </w:t>
      </w:r>
      <w:r w:rsidRPr="00963E0C">
        <w:rPr>
          <w:rFonts w:asciiTheme="minorHAnsi" w:hAnsiTheme="minorHAnsi"/>
        </w:rPr>
        <w:t xml:space="preserve">dodatek </w:t>
      </w:r>
      <w:r w:rsidR="007E5A79">
        <w:rPr>
          <w:rFonts w:asciiTheme="minorHAnsi" w:hAnsiTheme="minorHAnsi"/>
        </w:rPr>
        <w:t>této S</w:t>
      </w:r>
      <w:r w:rsidRPr="00963E0C">
        <w:rPr>
          <w:rFonts w:asciiTheme="minorHAnsi" w:hAnsiTheme="minorHAnsi"/>
        </w:rPr>
        <w:t>mlouvy</w:t>
      </w:r>
      <w:r w:rsidR="007E5A79">
        <w:rPr>
          <w:rFonts w:asciiTheme="minorHAnsi" w:hAnsiTheme="minorHAnsi"/>
        </w:rPr>
        <w:t xml:space="preserve"> či jiné ujednání smluvních stran</w:t>
      </w:r>
      <w:r w:rsidRPr="00963E0C">
        <w:rPr>
          <w:rFonts w:asciiTheme="minorHAnsi" w:hAnsiTheme="minorHAnsi"/>
        </w:rPr>
        <w:t xml:space="preserve"> se sjednanou cenou za vícepráce</w:t>
      </w:r>
      <w:r w:rsidR="007E5A79">
        <w:rPr>
          <w:rFonts w:asciiTheme="minorHAnsi" w:hAnsiTheme="minorHAnsi"/>
        </w:rPr>
        <w:t xml:space="preserve"> či vícenáklady</w:t>
      </w:r>
      <w:r w:rsidRPr="00963E0C">
        <w:rPr>
          <w:rFonts w:asciiTheme="minorHAnsi" w:hAnsiTheme="minorHAnsi"/>
        </w:rPr>
        <w:t>.</w:t>
      </w:r>
    </w:p>
    <w:p w:rsidR="0034390A" w:rsidRDefault="0034390A" w:rsidP="00D90BA5">
      <w:pPr>
        <w:pStyle w:val="Odstavecseseznamem"/>
        <w:numPr>
          <w:ilvl w:val="1"/>
          <w:numId w:val="15"/>
        </w:numPr>
        <w:spacing w:line="264" w:lineRule="auto"/>
        <w:ind w:left="0" w:hanging="431"/>
        <w:jc w:val="both"/>
        <w:rPr>
          <w:rFonts w:asciiTheme="minorHAnsi" w:hAnsiTheme="minorHAnsi"/>
        </w:rPr>
      </w:pPr>
      <w:r w:rsidRPr="00013544">
        <w:rPr>
          <w:rFonts w:asciiTheme="minorHAnsi" w:hAnsiTheme="minorHAnsi"/>
        </w:rPr>
        <w:t>Úhrada odměny dle tohoto článku bude provedena na základě faktury s náležitostmi daňového dokladu dle platných právních předpisů,</w:t>
      </w:r>
      <w:r w:rsidR="007E5A79">
        <w:rPr>
          <w:rFonts w:asciiTheme="minorHAnsi" w:hAnsiTheme="minorHAnsi"/>
        </w:rPr>
        <w:t xml:space="preserve"> která</w:t>
      </w:r>
      <w:r w:rsidR="007E5A79" w:rsidRPr="007E5A79">
        <w:rPr>
          <w:rFonts w:asciiTheme="minorHAnsi" w:hAnsiTheme="minorHAnsi"/>
        </w:rPr>
        <w:t>bude obsahovat vedle zákonných náležitostí daňového dokladu dle platné legislativy zejména následující:</w:t>
      </w:r>
    </w:p>
    <w:p w:rsidR="007E5A79" w:rsidRPr="007E5A79" w:rsidRDefault="007E5A79" w:rsidP="00D90BA5">
      <w:pPr>
        <w:pStyle w:val="Odstavecseseznamem"/>
        <w:numPr>
          <w:ilvl w:val="1"/>
          <w:numId w:val="23"/>
        </w:numPr>
        <w:spacing w:line="264" w:lineRule="auto"/>
        <w:ind w:left="284" w:hanging="290"/>
        <w:jc w:val="both"/>
        <w:rPr>
          <w:rFonts w:ascii="Calibri" w:hAnsi="Calibri"/>
        </w:rPr>
      </w:pPr>
      <w:r>
        <w:rPr>
          <w:rFonts w:ascii="Calibri" w:hAnsi="Calibri"/>
        </w:rPr>
        <w:t>o</w:t>
      </w:r>
      <w:r w:rsidRPr="007E5A79">
        <w:rPr>
          <w:rFonts w:ascii="Calibri" w:hAnsi="Calibri"/>
        </w:rPr>
        <w:t>značení faktura a její číslo;</w:t>
      </w:r>
    </w:p>
    <w:p w:rsidR="007E5A79" w:rsidRPr="007E5A79" w:rsidRDefault="007E5A79" w:rsidP="00D90BA5">
      <w:pPr>
        <w:pStyle w:val="Odstavecseseznamem"/>
        <w:numPr>
          <w:ilvl w:val="1"/>
          <w:numId w:val="23"/>
        </w:numPr>
        <w:spacing w:line="264" w:lineRule="auto"/>
        <w:ind w:left="284" w:hanging="290"/>
        <w:jc w:val="both"/>
        <w:rPr>
          <w:rFonts w:ascii="Calibri" w:hAnsi="Calibri"/>
        </w:rPr>
      </w:pPr>
      <w:r w:rsidRPr="007E5A79">
        <w:rPr>
          <w:rFonts w:ascii="Calibri" w:hAnsi="Calibri"/>
        </w:rPr>
        <w:t xml:space="preserve">identifikační údaje </w:t>
      </w:r>
      <w:r>
        <w:rPr>
          <w:rFonts w:ascii="Calibri" w:hAnsi="Calibri"/>
        </w:rPr>
        <w:t>příkazce</w:t>
      </w:r>
      <w:r w:rsidRPr="007E5A79">
        <w:rPr>
          <w:rFonts w:ascii="Calibri" w:hAnsi="Calibri"/>
        </w:rPr>
        <w:t xml:space="preserve"> (zejména název, sídlo, IČ, DIČ);</w:t>
      </w:r>
    </w:p>
    <w:p w:rsidR="007E5A79" w:rsidRPr="007E5A79" w:rsidRDefault="007E5A79" w:rsidP="00D90BA5">
      <w:pPr>
        <w:pStyle w:val="Odstavecseseznamem"/>
        <w:numPr>
          <w:ilvl w:val="1"/>
          <w:numId w:val="23"/>
        </w:numPr>
        <w:spacing w:line="264" w:lineRule="auto"/>
        <w:ind w:left="284" w:hanging="290"/>
        <w:jc w:val="both"/>
        <w:rPr>
          <w:rFonts w:ascii="Calibri" w:hAnsi="Calibri"/>
        </w:rPr>
      </w:pPr>
      <w:r w:rsidRPr="007E5A79">
        <w:rPr>
          <w:rFonts w:ascii="Calibri" w:hAnsi="Calibri"/>
        </w:rPr>
        <w:t xml:space="preserve">identifikační údaje </w:t>
      </w:r>
      <w:r>
        <w:rPr>
          <w:rFonts w:ascii="Calibri" w:hAnsi="Calibri"/>
        </w:rPr>
        <w:t>příkazníka</w:t>
      </w:r>
      <w:r w:rsidRPr="007E5A79">
        <w:rPr>
          <w:rFonts w:ascii="Calibri" w:hAnsi="Calibri"/>
        </w:rPr>
        <w:t xml:space="preserve"> (zejména název, sídlo, IČ, DIČ);</w:t>
      </w:r>
    </w:p>
    <w:p w:rsidR="007E5A79" w:rsidRPr="007E5A79" w:rsidRDefault="007E5A79" w:rsidP="00D90BA5">
      <w:pPr>
        <w:pStyle w:val="Odstavecseseznamem"/>
        <w:numPr>
          <w:ilvl w:val="1"/>
          <w:numId w:val="23"/>
        </w:numPr>
        <w:spacing w:line="264" w:lineRule="auto"/>
        <w:ind w:left="284" w:hanging="290"/>
        <w:jc w:val="both"/>
        <w:rPr>
          <w:rFonts w:ascii="Calibri" w:hAnsi="Calibri"/>
        </w:rPr>
      </w:pPr>
      <w:r w:rsidRPr="007E5A79">
        <w:rPr>
          <w:rFonts w:ascii="Calibri" w:hAnsi="Calibri"/>
        </w:rPr>
        <w:t xml:space="preserve">označení </w:t>
      </w:r>
      <w:r w:rsidR="00A051D6">
        <w:rPr>
          <w:rFonts w:ascii="Calibri" w:hAnsi="Calibri"/>
        </w:rPr>
        <w:t xml:space="preserve">fakturovaných prací, výkonů a činností AD vykonaných v souladu s touto Smlouvou (včetně případného </w:t>
      </w:r>
      <w:r w:rsidR="005A5243">
        <w:rPr>
          <w:rFonts w:ascii="Calibri" w:hAnsi="Calibri"/>
        </w:rPr>
        <w:t xml:space="preserve">samostatného </w:t>
      </w:r>
      <w:r w:rsidR="00A051D6">
        <w:rPr>
          <w:rFonts w:ascii="Calibri" w:hAnsi="Calibri"/>
        </w:rPr>
        <w:t xml:space="preserve">označení fakturovaných víceprací či vícenákladů, pokud na fakturování takových víceprací či vícenákladů vznikl příkazníkovi nárok dle této </w:t>
      </w:r>
      <w:r w:rsidR="005A5243">
        <w:rPr>
          <w:rFonts w:ascii="Calibri" w:hAnsi="Calibri"/>
        </w:rPr>
        <w:t>Smlouvy</w:t>
      </w:r>
      <w:r w:rsidR="00A051D6">
        <w:rPr>
          <w:rFonts w:ascii="Calibri" w:hAnsi="Calibri"/>
        </w:rPr>
        <w:t>)</w:t>
      </w:r>
      <w:r w:rsidRPr="007E5A79">
        <w:rPr>
          <w:rFonts w:ascii="Calibri" w:hAnsi="Calibri"/>
        </w:rPr>
        <w:t>;</w:t>
      </w:r>
    </w:p>
    <w:p w:rsidR="007E5A79" w:rsidRPr="007E5A79" w:rsidRDefault="007E5A79" w:rsidP="00D90BA5">
      <w:pPr>
        <w:pStyle w:val="Odstavecseseznamem"/>
        <w:numPr>
          <w:ilvl w:val="1"/>
          <w:numId w:val="23"/>
        </w:numPr>
        <w:spacing w:line="264" w:lineRule="auto"/>
        <w:ind w:left="284" w:hanging="290"/>
        <w:jc w:val="both"/>
        <w:rPr>
          <w:rFonts w:ascii="Calibri" w:hAnsi="Calibri"/>
        </w:rPr>
      </w:pPr>
      <w:r w:rsidRPr="007E5A79">
        <w:rPr>
          <w:rFonts w:ascii="Calibri" w:hAnsi="Calibri"/>
        </w:rPr>
        <w:t>výšifakturované částky</w:t>
      </w:r>
      <w:r w:rsidR="005A5243">
        <w:rPr>
          <w:rFonts w:ascii="Calibri" w:hAnsi="Calibri"/>
        </w:rPr>
        <w:t xml:space="preserve"> (včetně případného dílčího vyčíslení fakturovaných víceprací či vícenákladů, pokud na fakturování takových víceprací či vícenákladů vznikl příkazníkovi nárok dle této Smlouvy)</w:t>
      </w:r>
      <w:r w:rsidRPr="007E5A79">
        <w:rPr>
          <w:rFonts w:ascii="Calibri" w:hAnsi="Calibri"/>
        </w:rPr>
        <w:t>;</w:t>
      </w:r>
    </w:p>
    <w:p w:rsidR="007E5A79" w:rsidRPr="007E5A79" w:rsidRDefault="007E5A79" w:rsidP="00D90BA5">
      <w:pPr>
        <w:pStyle w:val="Odstavecseseznamem"/>
        <w:numPr>
          <w:ilvl w:val="1"/>
          <w:numId w:val="23"/>
        </w:numPr>
        <w:spacing w:line="264" w:lineRule="auto"/>
        <w:ind w:left="284" w:hanging="290"/>
        <w:jc w:val="both"/>
        <w:rPr>
          <w:rFonts w:ascii="Calibri" w:hAnsi="Calibri"/>
        </w:rPr>
      </w:pPr>
      <w:r w:rsidRPr="007E5A79">
        <w:rPr>
          <w:rFonts w:ascii="Calibri" w:hAnsi="Calibri"/>
        </w:rPr>
        <w:t xml:space="preserve">odpočet </w:t>
      </w:r>
      <w:r>
        <w:rPr>
          <w:rFonts w:ascii="Calibri" w:hAnsi="Calibri"/>
        </w:rPr>
        <w:t xml:space="preserve">smluvních pokutči úroků z prodlení </w:t>
      </w:r>
      <w:r w:rsidRPr="007E5A79">
        <w:rPr>
          <w:rFonts w:ascii="Calibri" w:hAnsi="Calibri"/>
        </w:rPr>
        <w:t>z</w:t>
      </w:r>
      <w:r>
        <w:rPr>
          <w:rFonts w:ascii="Calibri" w:hAnsi="Calibri"/>
        </w:rPr>
        <w:t xml:space="preserve"> odměny AD, v případě že na takové smluvní pokuty či úroky z prodlení </w:t>
      </w:r>
      <w:r w:rsidRPr="007E5A79">
        <w:rPr>
          <w:rFonts w:ascii="Calibri" w:hAnsi="Calibri"/>
        </w:rPr>
        <w:t xml:space="preserve">vznikl </w:t>
      </w:r>
      <w:r>
        <w:rPr>
          <w:rFonts w:ascii="Calibri" w:hAnsi="Calibri"/>
        </w:rPr>
        <w:t>příkazci</w:t>
      </w:r>
      <w:r w:rsidRPr="007E5A79">
        <w:rPr>
          <w:rFonts w:ascii="Calibri" w:hAnsi="Calibri"/>
        </w:rPr>
        <w:t xml:space="preserve"> nárok;</w:t>
      </w:r>
    </w:p>
    <w:p w:rsidR="007E5A79" w:rsidRPr="007E5A79" w:rsidRDefault="007E5A79" w:rsidP="00D90BA5">
      <w:pPr>
        <w:pStyle w:val="Odstavecseseznamem"/>
        <w:numPr>
          <w:ilvl w:val="1"/>
          <w:numId w:val="23"/>
        </w:numPr>
        <w:spacing w:line="264" w:lineRule="auto"/>
        <w:ind w:left="284" w:hanging="290"/>
        <w:jc w:val="both"/>
        <w:rPr>
          <w:rFonts w:ascii="Calibri" w:hAnsi="Calibri"/>
        </w:rPr>
      </w:pPr>
      <w:r w:rsidRPr="007E5A79">
        <w:rPr>
          <w:rFonts w:ascii="Calibri" w:hAnsi="Calibri"/>
        </w:rPr>
        <w:t>odpočet slevy z</w:t>
      </w:r>
      <w:r>
        <w:rPr>
          <w:rFonts w:ascii="Calibri" w:hAnsi="Calibri"/>
        </w:rPr>
        <w:t> odměny AD, v případě</w:t>
      </w:r>
      <w:r w:rsidRPr="007E5A79">
        <w:rPr>
          <w:rFonts w:ascii="Calibri" w:hAnsi="Calibri"/>
        </w:rPr>
        <w:t xml:space="preserve"> že na takovou slevu z</w:t>
      </w:r>
      <w:r>
        <w:rPr>
          <w:rFonts w:ascii="Calibri" w:hAnsi="Calibri"/>
        </w:rPr>
        <w:t> odměny AD</w:t>
      </w:r>
      <w:r w:rsidRPr="007E5A79">
        <w:rPr>
          <w:rFonts w:ascii="Calibri" w:hAnsi="Calibri"/>
        </w:rPr>
        <w:t xml:space="preserve"> vznikl </w:t>
      </w:r>
      <w:r>
        <w:rPr>
          <w:rFonts w:ascii="Calibri" w:hAnsi="Calibri"/>
        </w:rPr>
        <w:t>příkazci</w:t>
      </w:r>
      <w:r w:rsidRPr="007E5A79">
        <w:rPr>
          <w:rFonts w:ascii="Calibri" w:hAnsi="Calibri"/>
        </w:rPr>
        <w:t xml:space="preserve"> nárok;</w:t>
      </w:r>
    </w:p>
    <w:p w:rsidR="007E5A79" w:rsidRPr="007E5A79" w:rsidRDefault="007E5A79" w:rsidP="00D90BA5">
      <w:pPr>
        <w:pStyle w:val="Odstavecseseznamem"/>
        <w:numPr>
          <w:ilvl w:val="1"/>
          <w:numId w:val="23"/>
        </w:numPr>
        <w:spacing w:line="264" w:lineRule="auto"/>
        <w:ind w:left="284" w:hanging="290"/>
        <w:jc w:val="both"/>
        <w:rPr>
          <w:rFonts w:ascii="Calibri" w:hAnsi="Calibri"/>
        </w:rPr>
      </w:pPr>
      <w:r w:rsidRPr="007E5A79">
        <w:rPr>
          <w:rFonts w:ascii="Calibri" w:hAnsi="Calibri"/>
        </w:rPr>
        <w:t>označen</w:t>
      </w:r>
      <w:r>
        <w:rPr>
          <w:rFonts w:ascii="Calibri" w:hAnsi="Calibri"/>
        </w:rPr>
        <w:t xml:space="preserve">í banky a účtu, na který má fakturované plnění </w:t>
      </w:r>
      <w:r w:rsidRPr="007E5A79">
        <w:rPr>
          <w:rFonts w:ascii="Calibri" w:hAnsi="Calibri"/>
        </w:rPr>
        <w:t>placeno;</w:t>
      </w:r>
    </w:p>
    <w:p w:rsidR="007E5A79" w:rsidRDefault="007E5A79" w:rsidP="00D90BA5">
      <w:pPr>
        <w:pStyle w:val="Odstavecseseznamem"/>
        <w:numPr>
          <w:ilvl w:val="1"/>
          <w:numId w:val="23"/>
        </w:numPr>
        <w:spacing w:line="264" w:lineRule="auto"/>
        <w:ind w:left="284" w:hanging="290"/>
        <w:jc w:val="both"/>
        <w:rPr>
          <w:rFonts w:ascii="Calibri" w:hAnsi="Calibri"/>
        </w:rPr>
      </w:pPr>
      <w:r w:rsidRPr="007E5A79">
        <w:rPr>
          <w:rFonts w:ascii="Calibri" w:hAnsi="Calibri"/>
        </w:rPr>
        <w:t>den vystavení a odeslání faktury a lhůtu splatnosti faktury;</w:t>
      </w:r>
    </w:p>
    <w:p w:rsidR="007E5A79" w:rsidRPr="007E5A79" w:rsidRDefault="007E5A79" w:rsidP="00D90BA5">
      <w:pPr>
        <w:pStyle w:val="Odstavecseseznamem"/>
        <w:numPr>
          <w:ilvl w:val="1"/>
          <w:numId w:val="23"/>
        </w:numPr>
        <w:spacing w:line="264" w:lineRule="auto"/>
        <w:ind w:left="284" w:hanging="290"/>
        <w:jc w:val="both"/>
        <w:rPr>
          <w:rFonts w:ascii="Calibri" w:hAnsi="Calibri"/>
        </w:rPr>
      </w:pPr>
      <w:r w:rsidRPr="007E5A79">
        <w:rPr>
          <w:rFonts w:ascii="Calibri" w:hAnsi="Calibri"/>
        </w:rPr>
        <w:t xml:space="preserve">podpis a razítko </w:t>
      </w:r>
      <w:r>
        <w:rPr>
          <w:rFonts w:ascii="Calibri" w:hAnsi="Calibri"/>
        </w:rPr>
        <w:t>příkazníka</w:t>
      </w:r>
      <w:r w:rsidRPr="007E5A79">
        <w:rPr>
          <w:rFonts w:ascii="Calibri" w:hAnsi="Calibri"/>
        </w:rPr>
        <w:t>;</w:t>
      </w:r>
    </w:p>
    <w:p w:rsidR="001752D5" w:rsidRPr="001752D5" w:rsidRDefault="007E5A79" w:rsidP="00D90BA5">
      <w:pPr>
        <w:pStyle w:val="Odstavecseseznamem"/>
        <w:numPr>
          <w:ilvl w:val="1"/>
          <w:numId w:val="23"/>
        </w:numPr>
        <w:spacing w:line="264" w:lineRule="auto"/>
        <w:ind w:left="284" w:hanging="290"/>
        <w:jc w:val="both"/>
        <w:rPr>
          <w:rFonts w:ascii="Calibri" w:hAnsi="Calibri"/>
        </w:rPr>
      </w:pPr>
      <w:r w:rsidRPr="007E5A79">
        <w:rPr>
          <w:rFonts w:ascii="Calibri" w:hAnsi="Calibri"/>
        </w:rPr>
        <w:t xml:space="preserve">v příloze faktury: soupis </w:t>
      </w:r>
      <w:r>
        <w:rPr>
          <w:rFonts w:ascii="Calibri" w:hAnsi="Calibri"/>
        </w:rPr>
        <w:t>výkonů AD</w:t>
      </w:r>
      <w:r w:rsidRPr="007E5A79">
        <w:rPr>
          <w:rFonts w:ascii="Calibri" w:hAnsi="Calibri"/>
        </w:rPr>
        <w:t xml:space="preserve"> potvrzený </w:t>
      </w:r>
      <w:r>
        <w:rPr>
          <w:rFonts w:ascii="Calibri" w:hAnsi="Calibri"/>
        </w:rPr>
        <w:t>příkazcem</w:t>
      </w:r>
      <w:r w:rsidRPr="007E5A79">
        <w:rPr>
          <w:rFonts w:ascii="Calibri" w:hAnsi="Calibri"/>
        </w:rPr>
        <w:t xml:space="preserve">, a to osobou oprávněnou jednat za </w:t>
      </w:r>
      <w:r>
        <w:rPr>
          <w:rFonts w:ascii="Calibri" w:hAnsi="Calibri"/>
        </w:rPr>
        <w:t>příkazce</w:t>
      </w:r>
      <w:r w:rsidRPr="007E5A79">
        <w:rPr>
          <w:rFonts w:ascii="Calibri" w:hAnsi="Calibri"/>
        </w:rPr>
        <w:t xml:space="preserve"> ve věcech realizačních či smluvních.</w:t>
      </w:r>
    </w:p>
    <w:p w:rsidR="0034390A" w:rsidRDefault="0034390A" w:rsidP="00D90BA5">
      <w:pPr>
        <w:pStyle w:val="Odstavecseseznamem"/>
        <w:numPr>
          <w:ilvl w:val="1"/>
          <w:numId w:val="15"/>
        </w:numPr>
        <w:spacing w:line="264" w:lineRule="auto"/>
        <w:ind w:left="0" w:hanging="426"/>
        <w:jc w:val="both"/>
        <w:rPr>
          <w:rFonts w:asciiTheme="minorHAnsi" w:hAnsiTheme="minorHAnsi"/>
        </w:rPr>
      </w:pPr>
      <w:r w:rsidRPr="00013544">
        <w:rPr>
          <w:rFonts w:asciiTheme="minorHAnsi" w:hAnsiTheme="minorHAnsi"/>
        </w:rPr>
        <w:t xml:space="preserve">Příkazce se zavazuje uhradit vystavené daňové doklady (faktury) bezhotovostní platbou na účet </w:t>
      </w:r>
      <w:r w:rsidR="009D33CF" w:rsidRPr="00013544">
        <w:rPr>
          <w:rFonts w:asciiTheme="minorHAnsi" w:hAnsiTheme="minorHAnsi"/>
        </w:rPr>
        <w:t xml:space="preserve">příkazníka specifikovaný </w:t>
      </w:r>
      <w:r w:rsidR="00F315BF" w:rsidRPr="00013544">
        <w:rPr>
          <w:rFonts w:asciiTheme="minorHAnsi" w:hAnsiTheme="minorHAnsi"/>
        </w:rPr>
        <w:t>ve vystaveném daňovém dokladu (faktuře)</w:t>
      </w:r>
      <w:r w:rsidRPr="00013544">
        <w:rPr>
          <w:rFonts w:asciiTheme="minorHAnsi" w:hAnsiTheme="minorHAnsi"/>
        </w:rPr>
        <w:t xml:space="preserve">, a to ve lhůtě splatnosti </w:t>
      </w:r>
      <w:r w:rsidR="00E77AC6">
        <w:rPr>
          <w:rFonts w:asciiTheme="minorHAnsi" w:hAnsiTheme="minorHAnsi"/>
          <w:b/>
        </w:rPr>
        <w:t>30</w:t>
      </w:r>
      <w:r w:rsidRPr="00013544">
        <w:rPr>
          <w:rFonts w:asciiTheme="minorHAnsi" w:hAnsiTheme="minorHAnsi"/>
          <w:b/>
        </w:rPr>
        <w:t xml:space="preserve"> dní</w:t>
      </w:r>
      <w:r w:rsidRPr="00013544">
        <w:rPr>
          <w:rFonts w:asciiTheme="minorHAnsi" w:hAnsiTheme="minorHAnsi"/>
        </w:rPr>
        <w:t xml:space="preserve"> od doručení příslušného daňového dokladu (faktury) příkazci.</w:t>
      </w:r>
    </w:p>
    <w:p w:rsidR="001752D5" w:rsidRPr="00013544" w:rsidRDefault="001752D5" w:rsidP="00D90BA5">
      <w:pPr>
        <w:pStyle w:val="Odstavecseseznamem"/>
        <w:numPr>
          <w:ilvl w:val="1"/>
          <w:numId w:val="15"/>
        </w:numPr>
        <w:spacing w:line="264" w:lineRule="auto"/>
        <w:ind w:left="0" w:hanging="567"/>
        <w:jc w:val="both"/>
        <w:rPr>
          <w:rFonts w:asciiTheme="minorHAnsi" w:hAnsiTheme="minorHAnsi"/>
        </w:rPr>
      </w:pPr>
      <w:r w:rsidRPr="001752D5">
        <w:rPr>
          <w:rFonts w:asciiTheme="minorHAnsi" w:hAnsiTheme="minorHAnsi"/>
        </w:rPr>
        <w:t xml:space="preserve">Nebude-li mít </w:t>
      </w:r>
      <w:r>
        <w:rPr>
          <w:rFonts w:asciiTheme="minorHAnsi" w:hAnsiTheme="minorHAnsi"/>
        </w:rPr>
        <w:t>příkazníkem vystavený daňový doklad (</w:t>
      </w:r>
      <w:r w:rsidRPr="001752D5">
        <w:rPr>
          <w:rFonts w:asciiTheme="minorHAnsi" w:hAnsiTheme="minorHAnsi"/>
        </w:rPr>
        <w:t>faktura</w:t>
      </w:r>
      <w:r>
        <w:rPr>
          <w:rFonts w:asciiTheme="minorHAnsi" w:hAnsiTheme="minorHAnsi"/>
        </w:rPr>
        <w:t>)</w:t>
      </w:r>
      <w:r w:rsidRPr="001752D5">
        <w:rPr>
          <w:rFonts w:asciiTheme="minorHAnsi" w:hAnsiTheme="minorHAnsi"/>
        </w:rPr>
        <w:t xml:space="preserve"> příslušné náležitosti</w:t>
      </w:r>
      <w:r>
        <w:rPr>
          <w:rFonts w:asciiTheme="minorHAnsi" w:hAnsiTheme="minorHAnsi"/>
        </w:rPr>
        <w:t xml:space="preserve"> dle shora uvedeného v tomto článku</w:t>
      </w:r>
      <w:r w:rsidRPr="001752D5">
        <w:rPr>
          <w:rFonts w:asciiTheme="minorHAnsi" w:hAnsiTheme="minorHAnsi"/>
        </w:rPr>
        <w:t xml:space="preserve">, je </w:t>
      </w:r>
      <w:r>
        <w:rPr>
          <w:rFonts w:asciiTheme="minorHAnsi" w:hAnsiTheme="minorHAnsi"/>
        </w:rPr>
        <w:t>příkazce</w:t>
      </w:r>
      <w:r w:rsidRPr="001752D5">
        <w:rPr>
          <w:rFonts w:asciiTheme="minorHAnsi" w:hAnsiTheme="minorHAnsi"/>
        </w:rPr>
        <w:t xml:space="preserve"> oprávněn </w:t>
      </w:r>
      <w:r>
        <w:rPr>
          <w:rFonts w:asciiTheme="minorHAnsi" w:hAnsiTheme="minorHAnsi"/>
        </w:rPr>
        <w:t xml:space="preserve">příkazníkovi takový daňový </w:t>
      </w:r>
      <w:r w:rsidRPr="001752D5">
        <w:rPr>
          <w:rFonts w:asciiTheme="minorHAnsi" w:hAnsiTheme="minorHAnsi"/>
        </w:rPr>
        <w:t xml:space="preserve">doklad </w:t>
      </w:r>
      <w:r>
        <w:rPr>
          <w:rFonts w:asciiTheme="minorHAnsi" w:hAnsiTheme="minorHAnsi"/>
        </w:rPr>
        <w:t xml:space="preserve">(fakturu) </w:t>
      </w:r>
      <w:r w:rsidRPr="001752D5">
        <w:rPr>
          <w:rFonts w:asciiTheme="minorHAnsi" w:hAnsiTheme="minorHAnsi"/>
        </w:rPr>
        <w:t>vrátit</w:t>
      </w:r>
      <w:r>
        <w:rPr>
          <w:rFonts w:asciiTheme="minorHAnsi" w:hAnsiTheme="minorHAnsi"/>
        </w:rPr>
        <w:t xml:space="preserve"> k opravě, doplnění či přepracování</w:t>
      </w:r>
      <w:r w:rsidRPr="001752D5">
        <w:rPr>
          <w:rFonts w:asciiTheme="minorHAnsi" w:hAnsiTheme="minorHAnsi"/>
        </w:rPr>
        <w:t>, aniž by běžela lhůta splatnosti. Ta začne běžet znovu po vystavení a doručení bezvadného</w:t>
      </w:r>
      <w:r>
        <w:rPr>
          <w:rFonts w:asciiTheme="minorHAnsi" w:hAnsiTheme="minorHAnsi"/>
        </w:rPr>
        <w:t>, opraveného a doplněného</w:t>
      </w:r>
      <w:r w:rsidRPr="001752D5">
        <w:rPr>
          <w:rFonts w:asciiTheme="minorHAnsi" w:hAnsiTheme="minorHAnsi"/>
        </w:rPr>
        <w:t xml:space="preserve"> daňového dokladu</w:t>
      </w:r>
      <w:r>
        <w:rPr>
          <w:rFonts w:asciiTheme="minorHAnsi" w:hAnsiTheme="minorHAnsi"/>
        </w:rPr>
        <w:t xml:space="preserve"> (faktury) odpovídajícího požadavkům této Smlouvy</w:t>
      </w:r>
      <w:r w:rsidRPr="001752D5">
        <w:rPr>
          <w:rFonts w:asciiTheme="minorHAnsi" w:hAnsiTheme="minorHAnsi"/>
        </w:rPr>
        <w:t>.</w:t>
      </w:r>
    </w:p>
    <w:p w:rsidR="0034390A" w:rsidRPr="00013544" w:rsidRDefault="0034390A" w:rsidP="00D90BA5">
      <w:pPr>
        <w:pStyle w:val="Odstavecseseznamem"/>
        <w:numPr>
          <w:ilvl w:val="1"/>
          <w:numId w:val="15"/>
        </w:numPr>
        <w:spacing w:line="264" w:lineRule="auto"/>
        <w:ind w:left="0" w:hanging="567"/>
        <w:jc w:val="both"/>
        <w:rPr>
          <w:rFonts w:asciiTheme="minorHAnsi" w:hAnsiTheme="minorHAnsi"/>
        </w:rPr>
      </w:pPr>
      <w:r w:rsidRPr="00013544">
        <w:rPr>
          <w:rFonts w:asciiTheme="minorHAnsi" w:hAnsiTheme="minorHAnsi"/>
        </w:rPr>
        <w:t xml:space="preserve">Termínem úhrady řádně vystavené faktury se rozumí den, kdy jsou finanční prostředky na úhradu </w:t>
      </w:r>
      <w:r w:rsidR="00244584">
        <w:rPr>
          <w:rFonts w:asciiTheme="minorHAnsi" w:hAnsiTheme="minorHAnsi"/>
        </w:rPr>
        <w:t>daňového dokladu (faktury) odepsány z účtu příkazce</w:t>
      </w:r>
      <w:r w:rsidRPr="00013544">
        <w:rPr>
          <w:rFonts w:asciiTheme="minorHAnsi" w:hAnsiTheme="minorHAnsi"/>
        </w:rPr>
        <w:t xml:space="preserve">. </w:t>
      </w:r>
    </w:p>
    <w:p w:rsidR="004D5219" w:rsidRPr="000F00CC" w:rsidRDefault="009D33CF" w:rsidP="00D90BA5">
      <w:pPr>
        <w:pStyle w:val="Odstavecseseznamem"/>
        <w:numPr>
          <w:ilvl w:val="1"/>
          <w:numId w:val="15"/>
        </w:numPr>
        <w:spacing w:line="264" w:lineRule="auto"/>
        <w:ind w:left="0" w:hanging="567"/>
        <w:contextualSpacing w:val="0"/>
        <w:jc w:val="both"/>
        <w:rPr>
          <w:rFonts w:asciiTheme="minorHAnsi" w:hAnsiTheme="minorHAnsi"/>
        </w:rPr>
      </w:pPr>
      <w:r w:rsidRPr="00C04474">
        <w:rPr>
          <w:rFonts w:asciiTheme="minorHAnsi" w:hAnsiTheme="minorHAnsi"/>
        </w:rPr>
        <w:t>Nad rámec odměny dle tohoto článku je příkazce povinen uhradit příkazníkovi</w:t>
      </w:r>
      <w:r w:rsidR="00C04474">
        <w:rPr>
          <w:rFonts w:asciiTheme="minorHAnsi" w:hAnsiTheme="minorHAnsi"/>
        </w:rPr>
        <w:t xml:space="preserve"> pouze případné</w:t>
      </w:r>
      <w:r w:rsidRPr="00C04474">
        <w:rPr>
          <w:rFonts w:asciiTheme="minorHAnsi" w:hAnsiTheme="minorHAnsi"/>
        </w:rPr>
        <w:t xml:space="preserve"> přímé </w:t>
      </w:r>
      <w:r w:rsidR="005160F8">
        <w:rPr>
          <w:rFonts w:asciiTheme="minorHAnsi" w:hAnsiTheme="minorHAnsi"/>
        </w:rPr>
        <w:t>více</w:t>
      </w:r>
      <w:r w:rsidRPr="00C04474">
        <w:rPr>
          <w:rFonts w:asciiTheme="minorHAnsi" w:hAnsiTheme="minorHAnsi"/>
        </w:rPr>
        <w:t>náklady</w:t>
      </w:r>
      <w:r w:rsidR="005160F8">
        <w:rPr>
          <w:rFonts w:asciiTheme="minorHAnsi" w:hAnsiTheme="minorHAnsi"/>
        </w:rPr>
        <w:t xml:space="preserve"> či vícepráce</w:t>
      </w:r>
      <w:r w:rsidRPr="00C04474">
        <w:rPr>
          <w:rFonts w:asciiTheme="minorHAnsi" w:hAnsiTheme="minorHAnsi"/>
        </w:rPr>
        <w:t>, které příkazník nutně nebo účelně vynaloží</w:t>
      </w:r>
      <w:r w:rsidR="005160F8">
        <w:rPr>
          <w:rFonts w:asciiTheme="minorHAnsi" w:hAnsiTheme="minorHAnsi"/>
        </w:rPr>
        <w:t xml:space="preserve"> či vykoná</w:t>
      </w:r>
      <w:r w:rsidRPr="00C04474">
        <w:rPr>
          <w:rFonts w:asciiTheme="minorHAnsi" w:hAnsiTheme="minorHAnsi"/>
        </w:rPr>
        <w:t xml:space="preserve"> v souvis</w:t>
      </w:r>
      <w:r w:rsidR="007930D2" w:rsidRPr="00C04474">
        <w:rPr>
          <w:rFonts w:asciiTheme="minorHAnsi" w:hAnsiTheme="minorHAnsi"/>
        </w:rPr>
        <w:t>losti s plněním závazků z této S</w:t>
      </w:r>
      <w:r w:rsidRPr="00C04474">
        <w:rPr>
          <w:rFonts w:asciiTheme="minorHAnsi" w:hAnsiTheme="minorHAnsi"/>
        </w:rPr>
        <w:t>mlouvy</w:t>
      </w:r>
      <w:r w:rsidR="00C04474" w:rsidRPr="00C04474">
        <w:rPr>
          <w:rFonts w:asciiTheme="minorHAnsi" w:hAnsiTheme="minorHAnsi"/>
        </w:rPr>
        <w:t>, a které nejsou zahrnuty v předmětu plnění dle této Smlouvy, tj. výkon</w:t>
      </w:r>
      <w:r w:rsidR="000F00CC">
        <w:rPr>
          <w:rFonts w:asciiTheme="minorHAnsi" w:hAnsiTheme="minorHAnsi"/>
        </w:rPr>
        <w:t>y</w:t>
      </w:r>
      <w:r w:rsidR="00C04474" w:rsidRPr="00C04474">
        <w:rPr>
          <w:rFonts w:asciiTheme="minorHAnsi" w:hAnsiTheme="minorHAnsi"/>
        </w:rPr>
        <w:t xml:space="preserve"> a činnost</w:t>
      </w:r>
      <w:r w:rsidR="000F00CC">
        <w:rPr>
          <w:rFonts w:asciiTheme="minorHAnsi" w:hAnsiTheme="minorHAnsi"/>
        </w:rPr>
        <w:t>i</w:t>
      </w:r>
      <w:r w:rsidR="00C04474" w:rsidRPr="00C04474">
        <w:rPr>
          <w:rFonts w:asciiTheme="minorHAnsi" w:hAnsiTheme="minorHAnsi"/>
        </w:rPr>
        <w:t xml:space="preserve"> AD dle čl. </w:t>
      </w:r>
      <w:r w:rsidR="00244584">
        <w:rPr>
          <w:rFonts w:asciiTheme="minorHAnsi" w:hAnsiTheme="minorHAnsi"/>
        </w:rPr>
        <w:t>IV</w:t>
      </w:r>
      <w:r w:rsidR="00C04474" w:rsidRPr="00C04474">
        <w:rPr>
          <w:rFonts w:asciiTheme="minorHAnsi" w:hAnsiTheme="minorHAnsi"/>
        </w:rPr>
        <w:t>. této Smlouvy</w:t>
      </w:r>
      <w:r w:rsidR="000F00CC">
        <w:rPr>
          <w:rFonts w:asciiTheme="minorHAnsi" w:hAnsiTheme="minorHAnsi"/>
        </w:rPr>
        <w:t xml:space="preserve">. Za takovéto vícenáklady či vícepráce jsou považovány </w:t>
      </w:r>
      <w:r w:rsidR="004D5219" w:rsidRPr="00C04474">
        <w:rPr>
          <w:rFonts w:asciiTheme="minorHAnsi" w:hAnsiTheme="minorHAnsi" w:cs="Palatino Linotype"/>
        </w:rPr>
        <w:lastRenderedPageBreak/>
        <w:t xml:space="preserve">např. správní poplatky, kolky, úhrady za </w:t>
      </w:r>
      <w:r w:rsidR="004D5219" w:rsidRPr="000F00CC">
        <w:rPr>
          <w:rFonts w:asciiTheme="minorHAnsi" w:hAnsiTheme="minorHAnsi" w:cs="Palatino Linotype"/>
        </w:rPr>
        <w:t xml:space="preserve">právní pomoc, </w:t>
      </w:r>
      <w:r w:rsidRPr="000F00CC">
        <w:rPr>
          <w:rFonts w:asciiTheme="minorHAnsi" w:hAnsiTheme="minorHAnsi" w:cs="Palatino Linotype"/>
        </w:rPr>
        <w:t>příkazcem</w:t>
      </w:r>
      <w:r w:rsidR="004D5219" w:rsidRPr="000F00CC">
        <w:rPr>
          <w:rFonts w:asciiTheme="minorHAnsi" w:hAnsiTheme="minorHAnsi" w:cs="Palatino Linotype"/>
        </w:rPr>
        <w:t xml:space="preserve"> vyžádané studie, </w:t>
      </w:r>
      <w:r w:rsidR="00C04474" w:rsidRPr="000F00CC">
        <w:rPr>
          <w:rFonts w:asciiTheme="minorHAnsi" w:hAnsiTheme="minorHAnsi" w:cs="Palatino Linotype"/>
        </w:rPr>
        <w:t xml:space="preserve">dodatečně požadované </w:t>
      </w:r>
      <w:r w:rsidR="004D5219" w:rsidRPr="000F00CC">
        <w:rPr>
          <w:rFonts w:asciiTheme="minorHAnsi" w:hAnsiTheme="minorHAnsi" w:cs="Palatino Linotype"/>
        </w:rPr>
        <w:t>technické posudky, propočty, rozpočty, cenové posudky, odborné a znalecké posudky, zpracování technických zpráv,</w:t>
      </w:r>
      <w:r w:rsidR="005160F8" w:rsidRPr="000F00CC">
        <w:rPr>
          <w:rFonts w:asciiTheme="minorHAnsi" w:hAnsiTheme="minorHAnsi" w:cs="Palatino Linotype"/>
        </w:rPr>
        <w:t xml:space="preserve"> či </w:t>
      </w:r>
      <w:r w:rsidR="004D5219" w:rsidRPr="000F00CC">
        <w:rPr>
          <w:rFonts w:asciiTheme="minorHAnsi" w:hAnsiTheme="minorHAnsi" w:cs="Palatino Linotype"/>
        </w:rPr>
        <w:t>provozních řádů</w:t>
      </w:r>
      <w:r w:rsidR="005160F8" w:rsidRPr="000F00CC">
        <w:rPr>
          <w:rFonts w:asciiTheme="minorHAnsi" w:hAnsiTheme="minorHAnsi" w:cs="Palatino Linotype"/>
        </w:rPr>
        <w:t xml:space="preserve"> neuvedených v Čl. </w:t>
      </w:r>
      <w:r w:rsidR="00244584">
        <w:rPr>
          <w:rFonts w:asciiTheme="minorHAnsi" w:hAnsiTheme="minorHAnsi" w:cs="Palatino Linotype"/>
        </w:rPr>
        <w:t>IV</w:t>
      </w:r>
      <w:r w:rsidR="005160F8" w:rsidRPr="000F00CC">
        <w:rPr>
          <w:rFonts w:asciiTheme="minorHAnsi" w:hAnsiTheme="minorHAnsi" w:cs="Palatino Linotype"/>
        </w:rPr>
        <w:t>. této Smlouvy</w:t>
      </w:r>
      <w:r w:rsidR="004D5219" w:rsidRPr="000F00CC">
        <w:rPr>
          <w:rFonts w:asciiTheme="minorHAnsi" w:hAnsiTheme="minorHAnsi" w:cs="Palatino Linotype"/>
        </w:rPr>
        <w:t xml:space="preserve">, </w:t>
      </w:r>
      <w:r w:rsidR="005160F8" w:rsidRPr="000F00CC">
        <w:rPr>
          <w:rFonts w:asciiTheme="minorHAnsi" w:hAnsiTheme="minorHAnsi" w:cs="Palatino Linotype"/>
        </w:rPr>
        <w:t xml:space="preserve">či dále vykonání </w:t>
      </w:r>
      <w:r w:rsidR="004D5219" w:rsidRPr="000F00CC">
        <w:rPr>
          <w:rFonts w:asciiTheme="minorHAnsi" w:hAnsiTheme="minorHAnsi" w:cs="Palatino Linotype"/>
        </w:rPr>
        <w:t>činností</w:t>
      </w:r>
      <w:r w:rsidR="005160F8" w:rsidRPr="000F00CC">
        <w:rPr>
          <w:rFonts w:asciiTheme="minorHAnsi" w:hAnsiTheme="minorHAnsi" w:cs="Palatino Linotype"/>
        </w:rPr>
        <w:t xml:space="preserve"> nad rámec této Smlouvy písemně vyžádaných a objednaných příkazcem a</w:t>
      </w:r>
      <w:r w:rsidR="004D5219" w:rsidRPr="000F00CC">
        <w:rPr>
          <w:rFonts w:asciiTheme="minorHAnsi" w:hAnsiTheme="minorHAnsi" w:cs="Palatino Linotype"/>
        </w:rPr>
        <w:t xml:space="preserve"> neuvedených v Čl. </w:t>
      </w:r>
      <w:r w:rsidR="00244584">
        <w:rPr>
          <w:rFonts w:asciiTheme="minorHAnsi" w:hAnsiTheme="minorHAnsi" w:cs="Palatino Linotype"/>
        </w:rPr>
        <w:t>IV.</w:t>
      </w:r>
      <w:r w:rsidR="004D5219" w:rsidRPr="000F00CC">
        <w:rPr>
          <w:rFonts w:asciiTheme="minorHAnsi" w:hAnsiTheme="minorHAnsi" w:cs="Palatino Linotype"/>
        </w:rPr>
        <w:t xml:space="preserve"> této Smlouvy.</w:t>
      </w:r>
      <w:r w:rsidR="005160F8" w:rsidRPr="000F00CC">
        <w:rPr>
          <w:rFonts w:asciiTheme="minorHAnsi" w:hAnsiTheme="minorHAnsi"/>
        </w:rPr>
        <w:t>V případě, že budou ze strany příkazníka vynaloženy vícenáklady či vykonány vícepráce dle tohoto odstavce tohoto článku, zavazuje se příkazce uhradit příkazníkovi odměnu za tyto činnosti, a to na základě příkazníkem vyhotoveného výkazu vynaložených vícenákladů či vykonaných víceprací na rámec předmětu této Smlouvy. Případné vícenáklady či vícepráce dle tohoto odstavce tohoto článku budou oceněny dohodou smluvních stran, a nebude-li takové dohody dosaženo v rámci jednání smluvní stran, pak na základě aktuálního sazebníku UNIKA.</w:t>
      </w:r>
    </w:p>
    <w:p w:rsidR="008A6100" w:rsidRPr="00013544" w:rsidRDefault="008A6100" w:rsidP="00C02BFD">
      <w:pPr>
        <w:pStyle w:val="Odstavecseseznamem"/>
        <w:spacing w:before="240" w:line="264" w:lineRule="auto"/>
        <w:ind w:left="0"/>
        <w:contextualSpacing w:val="0"/>
        <w:jc w:val="center"/>
        <w:rPr>
          <w:rFonts w:asciiTheme="minorHAnsi" w:hAnsiTheme="minorHAnsi"/>
          <w:b/>
        </w:rPr>
      </w:pPr>
      <w:r w:rsidRPr="00013544">
        <w:rPr>
          <w:rFonts w:asciiTheme="minorHAnsi" w:hAnsiTheme="minorHAnsi"/>
          <w:b/>
        </w:rPr>
        <w:t xml:space="preserve">Článek </w:t>
      </w:r>
      <w:r w:rsidR="00244584">
        <w:rPr>
          <w:rFonts w:asciiTheme="minorHAnsi" w:hAnsiTheme="minorHAnsi"/>
          <w:b/>
        </w:rPr>
        <w:t>IX</w:t>
      </w:r>
      <w:r w:rsidRPr="00013544">
        <w:rPr>
          <w:rFonts w:asciiTheme="minorHAnsi" w:hAnsiTheme="minorHAnsi"/>
          <w:b/>
        </w:rPr>
        <w:t>.</w:t>
      </w:r>
    </w:p>
    <w:p w:rsidR="008A6100" w:rsidRPr="00013544" w:rsidRDefault="008A6100" w:rsidP="00C02BFD">
      <w:pPr>
        <w:pStyle w:val="Odstavecseseznamem"/>
        <w:spacing w:after="60" w:line="264" w:lineRule="auto"/>
        <w:ind w:left="0"/>
        <w:contextualSpacing w:val="0"/>
        <w:jc w:val="center"/>
        <w:rPr>
          <w:rFonts w:asciiTheme="minorHAnsi" w:hAnsiTheme="minorHAnsi"/>
          <w:b/>
        </w:rPr>
      </w:pPr>
      <w:r w:rsidRPr="00013544">
        <w:rPr>
          <w:rFonts w:asciiTheme="minorHAnsi" w:hAnsiTheme="minorHAnsi"/>
          <w:b/>
        </w:rPr>
        <w:t>Pověření pracovníci a rozsah jejich pověření</w:t>
      </w:r>
    </w:p>
    <w:p w:rsidR="008A6100" w:rsidRPr="00013544" w:rsidRDefault="008A6100" w:rsidP="00D90BA5">
      <w:pPr>
        <w:pStyle w:val="Odstavecseseznamem"/>
        <w:numPr>
          <w:ilvl w:val="1"/>
          <w:numId w:val="17"/>
        </w:numPr>
        <w:spacing w:line="264" w:lineRule="auto"/>
        <w:ind w:left="0"/>
        <w:jc w:val="both"/>
        <w:rPr>
          <w:rFonts w:asciiTheme="minorHAnsi" w:hAnsiTheme="minorHAnsi"/>
        </w:rPr>
      </w:pPr>
      <w:r w:rsidRPr="00013544">
        <w:rPr>
          <w:rFonts w:asciiTheme="minorHAnsi" w:hAnsiTheme="minorHAnsi" w:cs="Palatino Linotype"/>
        </w:rPr>
        <w:t xml:space="preserve">Pověření pracovníci </w:t>
      </w:r>
      <w:r w:rsidR="007E32A9" w:rsidRPr="00013544">
        <w:rPr>
          <w:rFonts w:asciiTheme="minorHAnsi" w:hAnsiTheme="minorHAnsi" w:cs="Palatino Linotype"/>
        </w:rPr>
        <w:t>příkazce</w:t>
      </w:r>
      <w:r w:rsidRPr="00013544">
        <w:rPr>
          <w:rFonts w:asciiTheme="minorHAnsi" w:hAnsiTheme="minorHAnsi" w:cs="Palatino Linotype"/>
        </w:rPr>
        <w:t>:</w:t>
      </w:r>
    </w:p>
    <w:p w:rsidR="008A6100" w:rsidRPr="00107C8F" w:rsidRDefault="008A6100" w:rsidP="00C02BFD">
      <w:pPr>
        <w:tabs>
          <w:tab w:val="left" w:pos="551"/>
          <w:tab w:val="left" w:pos="592"/>
          <w:tab w:val="left" w:pos="3544"/>
        </w:tabs>
        <w:spacing w:line="264" w:lineRule="auto"/>
        <w:rPr>
          <w:rFonts w:asciiTheme="minorHAnsi" w:hAnsiTheme="minorHAnsi" w:cs="Palatino Linotype"/>
          <w:color w:val="000000" w:themeColor="text1"/>
        </w:rPr>
      </w:pPr>
      <w:r w:rsidRPr="00013544">
        <w:rPr>
          <w:rFonts w:asciiTheme="minorHAnsi" w:hAnsiTheme="minorHAnsi" w:cs="Palatino Linotype"/>
          <w:b/>
        </w:rPr>
        <w:t>-  k jednání ve věcech smluvních:</w:t>
      </w:r>
      <w:r w:rsidRPr="00013544">
        <w:rPr>
          <w:rFonts w:asciiTheme="minorHAnsi" w:hAnsiTheme="minorHAnsi" w:cs="Palatino Linotype"/>
          <w:b/>
        </w:rPr>
        <w:tab/>
      </w:r>
      <w:r w:rsidR="001D1416" w:rsidRPr="00107C8F">
        <w:rPr>
          <w:rFonts w:asciiTheme="minorHAnsi" w:hAnsiTheme="minorHAnsi" w:cs="Palatino Linotype"/>
          <w:color w:val="000000" w:themeColor="text1"/>
        </w:rPr>
        <w:t>Štěpán Čeněk, starosta obce</w:t>
      </w:r>
    </w:p>
    <w:p w:rsidR="001D1416" w:rsidRPr="00013544" w:rsidRDefault="001D1416" w:rsidP="00C02BFD">
      <w:pPr>
        <w:tabs>
          <w:tab w:val="left" w:pos="551"/>
          <w:tab w:val="left" w:pos="592"/>
          <w:tab w:val="left" w:pos="3544"/>
        </w:tabs>
        <w:spacing w:line="264" w:lineRule="auto"/>
        <w:rPr>
          <w:rFonts w:asciiTheme="minorHAnsi" w:hAnsiTheme="minorHAnsi" w:cs="Palatino Linotype"/>
          <w:b/>
        </w:rPr>
      </w:pPr>
      <w:r w:rsidRPr="00107C8F">
        <w:rPr>
          <w:rFonts w:asciiTheme="minorHAnsi" w:hAnsiTheme="minorHAnsi" w:cs="Palatino Linotype"/>
          <w:color w:val="000000" w:themeColor="text1"/>
        </w:rPr>
        <w:tab/>
      </w:r>
      <w:r w:rsidRPr="00107C8F">
        <w:rPr>
          <w:rFonts w:asciiTheme="minorHAnsi" w:hAnsiTheme="minorHAnsi" w:cs="Palatino Linotype"/>
          <w:color w:val="000000" w:themeColor="text1"/>
        </w:rPr>
        <w:tab/>
      </w:r>
      <w:r w:rsidRPr="00107C8F">
        <w:rPr>
          <w:rFonts w:asciiTheme="minorHAnsi" w:hAnsiTheme="minorHAnsi" w:cs="Palatino Linotype"/>
          <w:color w:val="000000" w:themeColor="text1"/>
        </w:rPr>
        <w:tab/>
      </w:r>
      <w:r w:rsidR="00107C8F">
        <w:rPr>
          <w:rFonts w:asciiTheme="minorHAnsi" w:hAnsiTheme="minorHAnsi" w:cs="Palatino Linotype"/>
          <w:color w:val="000000" w:themeColor="text1"/>
        </w:rPr>
        <w:t>t</w:t>
      </w:r>
      <w:r w:rsidRPr="00107C8F">
        <w:rPr>
          <w:rFonts w:asciiTheme="minorHAnsi" w:hAnsiTheme="minorHAnsi" w:cs="Palatino Linotype"/>
          <w:color w:val="000000" w:themeColor="text1"/>
        </w:rPr>
        <w:t xml:space="preserve">el.: </w:t>
      </w:r>
      <w:r w:rsidRPr="00107C8F">
        <w:rPr>
          <w:rFonts w:asciiTheme="minorHAnsi" w:hAnsiTheme="minorHAnsi" w:cs="Calibri"/>
          <w:bCs/>
          <w:lang w:eastAsia="zh-CN"/>
        </w:rPr>
        <w:t>+420 </w:t>
      </w:r>
      <w:r w:rsidRPr="00107C8F">
        <w:rPr>
          <w:rFonts w:asciiTheme="minorHAnsi" w:hAnsiTheme="minorHAnsi" w:cs="Calibri"/>
          <w:lang w:eastAsia="zh-CN"/>
        </w:rPr>
        <w:t>724 180 865, e-mail</w:t>
      </w:r>
      <w:r>
        <w:rPr>
          <w:rFonts w:asciiTheme="minorHAnsi" w:hAnsiTheme="minorHAnsi" w:cs="Calibri"/>
          <w:lang w:eastAsia="zh-CN"/>
        </w:rPr>
        <w:t xml:space="preserve">: </w:t>
      </w:r>
      <w:hyperlink r:id="rId9" w:history="1">
        <w:r w:rsidRPr="00AD48B3">
          <w:rPr>
            <w:rStyle w:val="Hypertextovodkaz"/>
            <w:rFonts w:asciiTheme="minorHAnsi" w:hAnsiTheme="minorHAnsi" w:cs="Calibri"/>
            <w:bCs/>
            <w:lang w:eastAsia="zh-CN"/>
          </w:rPr>
          <w:t>starosta@bilatremesna.cz</w:t>
        </w:r>
      </w:hyperlink>
    </w:p>
    <w:p w:rsidR="008A6100" w:rsidRDefault="008A6100" w:rsidP="00C02BFD">
      <w:pPr>
        <w:tabs>
          <w:tab w:val="left" w:pos="551"/>
          <w:tab w:val="left" w:pos="592"/>
          <w:tab w:val="left" w:pos="3544"/>
        </w:tabs>
        <w:spacing w:line="264" w:lineRule="auto"/>
        <w:rPr>
          <w:rFonts w:asciiTheme="minorHAnsi" w:hAnsiTheme="minorHAnsi" w:cs="Palatino Linotype"/>
          <w:b/>
          <w:color w:val="000000" w:themeColor="text1"/>
        </w:rPr>
      </w:pPr>
      <w:r w:rsidRPr="00013544">
        <w:rPr>
          <w:rFonts w:asciiTheme="minorHAnsi" w:hAnsiTheme="minorHAnsi" w:cs="Palatino Linotype"/>
          <w:b/>
        </w:rPr>
        <w:t>-  k jednání ve věcech technických:</w:t>
      </w:r>
      <w:r w:rsidRPr="00013544">
        <w:rPr>
          <w:rFonts w:asciiTheme="minorHAnsi" w:hAnsiTheme="minorHAnsi" w:cs="Palatino Linotype"/>
          <w:b/>
        </w:rPr>
        <w:tab/>
      </w:r>
      <w:r w:rsidRPr="00013544">
        <w:rPr>
          <w:rFonts w:asciiTheme="minorHAnsi" w:hAnsiTheme="minorHAnsi" w:cs="Palatino Linotype"/>
          <w:b/>
          <w:color w:val="000000" w:themeColor="text1"/>
          <w:highlight w:val="yellow"/>
        </w:rPr>
        <w:t>…………………………….</w:t>
      </w:r>
      <w:r w:rsidR="007E32A9" w:rsidRPr="00013544">
        <w:rPr>
          <w:rFonts w:asciiTheme="minorHAnsi" w:hAnsiTheme="minorHAnsi" w:cs="Palatino Linotype"/>
          <w:b/>
          <w:color w:val="000000" w:themeColor="text1"/>
        </w:rPr>
        <w:t xml:space="preserve">, </w:t>
      </w:r>
      <w:r w:rsidR="007E32A9" w:rsidRPr="00013544">
        <w:rPr>
          <w:rFonts w:asciiTheme="minorHAnsi" w:hAnsiTheme="minorHAnsi" w:cs="Palatino Linotype"/>
          <w:b/>
          <w:color w:val="000000" w:themeColor="text1"/>
          <w:highlight w:val="yellow"/>
        </w:rPr>
        <w:t>…………………………….</w:t>
      </w:r>
    </w:p>
    <w:p w:rsidR="00107C8F" w:rsidRPr="00013544" w:rsidRDefault="00107C8F" w:rsidP="00C02BFD">
      <w:pPr>
        <w:tabs>
          <w:tab w:val="left" w:pos="551"/>
          <w:tab w:val="left" w:pos="592"/>
          <w:tab w:val="left" w:pos="3544"/>
        </w:tabs>
        <w:spacing w:line="264" w:lineRule="auto"/>
        <w:rPr>
          <w:rFonts w:asciiTheme="minorHAnsi" w:hAnsiTheme="minorHAnsi" w:cs="Palatino Linotype"/>
          <w:b/>
        </w:rPr>
      </w:pPr>
      <w:r w:rsidRPr="00107C8F">
        <w:rPr>
          <w:rFonts w:asciiTheme="minorHAnsi" w:hAnsiTheme="minorHAnsi" w:cs="Palatino Linotype"/>
          <w:color w:val="000000" w:themeColor="text1"/>
        </w:rPr>
        <w:tab/>
      </w:r>
      <w:r w:rsidRPr="00107C8F">
        <w:rPr>
          <w:rFonts w:asciiTheme="minorHAnsi" w:hAnsiTheme="minorHAnsi" w:cs="Palatino Linotype"/>
          <w:color w:val="000000" w:themeColor="text1"/>
        </w:rPr>
        <w:tab/>
      </w:r>
      <w:r w:rsidRPr="00107C8F">
        <w:rPr>
          <w:rFonts w:asciiTheme="minorHAnsi" w:hAnsiTheme="minorHAnsi" w:cs="Palatino Linotype"/>
          <w:color w:val="000000" w:themeColor="text1"/>
        </w:rPr>
        <w:tab/>
      </w:r>
      <w:r>
        <w:rPr>
          <w:rFonts w:asciiTheme="minorHAnsi" w:hAnsiTheme="minorHAnsi" w:cs="Palatino Linotype"/>
          <w:color w:val="000000" w:themeColor="text1"/>
        </w:rPr>
        <w:t>t</w:t>
      </w:r>
      <w:r w:rsidRPr="00107C8F">
        <w:rPr>
          <w:rFonts w:asciiTheme="minorHAnsi" w:hAnsiTheme="minorHAnsi" w:cs="Palatino Linotype"/>
          <w:color w:val="000000" w:themeColor="text1"/>
        </w:rPr>
        <w:t xml:space="preserve">el.: </w:t>
      </w:r>
      <w:r w:rsidRPr="00107C8F">
        <w:rPr>
          <w:rFonts w:asciiTheme="minorHAnsi" w:hAnsiTheme="minorHAnsi" w:cs="Calibri"/>
          <w:bCs/>
          <w:lang w:eastAsia="zh-CN"/>
        </w:rPr>
        <w:t>+420 </w:t>
      </w:r>
      <w:r w:rsidRPr="00107C8F">
        <w:rPr>
          <w:rFonts w:asciiTheme="minorHAnsi" w:hAnsiTheme="minorHAnsi" w:cs="Calibri"/>
          <w:highlight w:val="yellow"/>
          <w:lang w:eastAsia="zh-CN"/>
        </w:rPr>
        <w:t xml:space="preserve">…………………., </w:t>
      </w:r>
      <w:r w:rsidRPr="00107C8F">
        <w:rPr>
          <w:rFonts w:asciiTheme="minorHAnsi" w:hAnsiTheme="minorHAnsi" w:cs="Calibri"/>
          <w:lang w:eastAsia="zh-CN"/>
        </w:rPr>
        <w:t>e-mail</w:t>
      </w:r>
      <w:r>
        <w:rPr>
          <w:rFonts w:asciiTheme="minorHAnsi" w:hAnsiTheme="minorHAnsi" w:cs="Calibri"/>
          <w:lang w:eastAsia="zh-CN"/>
        </w:rPr>
        <w:t xml:space="preserve">: </w:t>
      </w:r>
      <w:hyperlink r:id="rId10" w:history="1">
        <w:r w:rsidRPr="00107C8F">
          <w:rPr>
            <w:rStyle w:val="Hypertextovodkaz"/>
            <w:rFonts w:asciiTheme="minorHAnsi" w:hAnsiTheme="minorHAnsi" w:cs="Calibri"/>
            <w:bCs/>
            <w:lang w:eastAsia="zh-CN"/>
          </w:rPr>
          <w:t>................@......................</w:t>
        </w:r>
      </w:hyperlink>
    </w:p>
    <w:p w:rsidR="008A6100" w:rsidRPr="00013544" w:rsidRDefault="008A6100" w:rsidP="00D90BA5">
      <w:pPr>
        <w:pStyle w:val="Odstavecseseznamem"/>
        <w:numPr>
          <w:ilvl w:val="1"/>
          <w:numId w:val="17"/>
        </w:numPr>
        <w:spacing w:line="264" w:lineRule="auto"/>
        <w:ind w:left="0"/>
        <w:jc w:val="both"/>
        <w:rPr>
          <w:rFonts w:asciiTheme="minorHAnsi" w:hAnsiTheme="minorHAnsi"/>
        </w:rPr>
      </w:pPr>
      <w:r w:rsidRPr="00013544">
        <w:rPr>
          <w:rFonts w:asciiTheme="minorHAnsi" w:hAnsiTheme="minorHAnsi" w:cs="Palatino Linotype"/>
        </w:rPr>
        <w:t xml:space="preserve">Pověření pracovníci </w:t>
      </w:r>
      <w:r w:rsidR="007E32A9" w:rsidRPr="00013544">
        <w:rPr>
          <w:rFonts w:asciiTheme="minorHAnsi" w:hAnsiTheme="minorHAnsi" w:cs="Palatino Linotype"/>
        </w:rPr>
        <w:t>příkazníka</w:t>
      </w:r>
      <w:r w:rsidRPr="00013544">
        <w:rPr>
          <w:rFonts w:asciiTheme="minorHAnsi" w:hAnsiTheme="minorHAnsi" w:cs="Palatino Linotype"/>
        </w:rPr>
        <w:t>:</w:t>
      </w:r>
    </w:p>
    <w:p w:rsidR="00DD1010" w:rsidRDefault="00DD1010" w:rsidP="00C02BFD">
      <w:pPr>
        <w:tabs>
          <w:tab w:val="left" w:pos="551"/>
          <w:tab w:val="left" w:pos="592"/>
        </w:tabs>
        <w:spacing w:line="264" w:lineRule="auto"/>
        <w:rPr>
          <w:rFonts w:asciiTheme="minorHAnsi" w:hAnsiTheme="minorHAnsi" w:cs="Palatino Linotype"/>
          <w:b/>
          <w:color w:val="FF0000"/>
        </w:rPr>
      </w:pPr>
      <w:r w:rsidRPr="00013544">
        <w:rPr>
          <w:rFonts w:asciiTheme="minorHAnsi" w:hAnsiTheme="minorHAnsi" w:cs="Palatino Linotype"/>
          <w:b/>
        </w:rPr>
        <w:t>-  k jednání ve věcech smluvních:</w:t>
      </w:r>
      <w:r w:rsidRPr="00013544">
        <w:rPr>
          <w:rFonts w:asciiTheme="minorHAnsi" w:hAnsiTheme="minorHAnsi" w:cs="Palatino Linotype"/>
          <w:b/>
        </w:rPr>
        <w:tab/>
      </w:r>
      <w:r w:rsidRPr="00DD1010">
        <w:rPr>
          <w:rFonts w:asciiTheme="minorHAnsi" w:hAnsiTheme="minorHAnsi" w:cs="Palatino Linotype"/>
          <w:b/>
          <w:color w:val="FF0000"/>
        </w:rPr>
        <w:t>……………………………., …………………………….</w:t>
      </w:r>
    </w:p>
    <w:p w:rsidR="00107C8F" w:rsidRPr="00013544" w:rsidRDefault="00107C8F" w:rsidP="00C02BFD">
      <w:pPr>
        <w:tabs>
          <w:tab w:val="left" w:pos="551"/>
          <w:tab w:val="left" w:pos="592"/>
          <w:tab w:val="left" w:pos="3544"/>
        </w:tabs>
        <w:spacing w:line="264" w:lineRule="auto"/>
        <w:rPr>
          <w:rFonts w:asciiTheme="minorHAnsi" w:hAnsiTheme="minorHAnsi" w:cs="Palatino Linotype"/>
          <w:b/>
        </w:rPr>
      </w:pPr>
      <w:r w:rsidRPr="00107C8F">
        <w:rPr>
          <w:rFonts w:asciiTheme="minorHAnsi" w:hAnsiTheme="minorHAnsi" w:cs="Palatino Linotype"/>
          <w:color w:val="000000" w:themeColor="text1"/>
        </w:rPr>
        <w:tab/>
      </w:r>
      <w:r w:rsidRPr="00107C8F">
        <w:rPr>
          <w:rFonts w:asciiTheme="minorHAnsi" w:hAnsiTheme="minorHAnsi" w:cs="Palatino Linotype"/>
          <w:color w:val="000000" w:themeColor="text1"/>
        </w:rPr>
        <w:tab/>
      </w:r>
      <w:r w:rsidRPr="00107C8F">
        <w:rPr>
          <w:rFonts w:asciiTheme="minorHAnsi" w:hAnsiTheme="minorHAnsi" w:cs="Palatino Linotype"/>
          <w:color w:val="000000" w:themeColor="text1"/>
        </w:rPr>
        <w:tab/>
      </w:r>
      <w:r>
        <w:rPr>
          <w:rFonts w:asciiTheme="minorHAnsi" w:hAnsiTheme="minorHAnsi" w:cs="Palatino Linotype"/>
          <w:color w:val="000000" w:themeColor="text1"/>
        </w:rPr>
        <w:t>t</w:t>
      </w:r>
      <w:r w:rsidRPr="00107C8F">
        <w:rPr>
          <w:rFonts w:asciiTheme="minorHAnsi" w:hAnsiTheme="minorHAnsi" w:cs="Palatino Linotype"/>
          <w:color w:val="000000" w:themeColor="text1"/>
        </w:rPr>
        <w:t xml:space="preserve">el.: </w:t>
      </w:r>
      <w:r w:rsidRPr="00107C8F">
        <w:rPr>
          <w:rFonts w:asciiTheme="minorHAnsi" w:hAnsiTheme="minorHAnsi" w:cs="Calibri"/>
          <w:bCs/>
          <w:lang w:eastAsia="zh-CN"/>
        </w:rPr>
        <w:t>+420 </w:t>
      </w:r>
      <w:r w:rsidRPr="00107C8F">
        <w:rPr>
          <w:rFonts w:asciiTheme="minorHAnsi" w:hAnsiTheme="minorHAnsi" w:cs="Calibri"/>
          <w:color w:val="FF0000"/>
          <w:lang w:eastAsia="zh-CN"/>
        </w:rPr>
        <w:t xml:space="preserve">…………………., </w:t>
      </w:r>
      <w:r w:rsidRPr="00107C8F">
        <w:rPr>
          <w:rFonts w:asciiTheme="minorHAnsi" w:hAnsiTheme="minorHAnsi" w:cs="Calibri"/>
          <w:lang w:eastAsia="zh-CN"/>
        </w:rPr>
        <w:t>e-mail</w:t>
      </w:r>
      <w:r>
        <w:rPr>
          <w:rFonts w:asciiTheme="minorHAnsi" w:hAnsiTheme="minorHAnsi" w:cs="Calibri"/>
          <w:lang w:eastAsia="zh-CN"/>
        </w:rPr>
        <w:t xml:space="preserve">: </w:t>
      </w:r>
      <w:hyperlink r:id="rId11" w:history="1">
        <w:r w:rsidRPr="00107C8F">
          <w:rPr>
            <w:rStyle w:val="Hypertextovodkaz"/>
            <w:rFonts w:asciiTheme="minorHAnsi" w:hAnsiTheme="minorHAnsi" w:cs="Calibri"/>
            <w:bCs/>
            <w:color w:val="FF0000"/>
            <w:lang w:eastAsia="zh-CN"/>
          </w:rPr>
          <w:t>................@......................</w:t>
        </w:r>
      </w:hyperlink>
    </w:p>
    <w:p w:rsidR="00DD1010" w:rsidRDefault="00DD1010" w:rsidP="00C02BFD">
      <w:pPr>
        <w:tabs>
          <w:tab w:val="left" w:pos="551"/>
          <w:tab w:val="left" w:pos="592"/>
        </w:tabs>
        <w:spacing w:line="264" w:lineRule="auto"/>
        <w:rPr>
          <w:rFonts w:asciiTheme="minorHAnsi" w:hAnsiTheme="minorHAnsi" w:cs="Palatino Linotype"/>
          <w:b/>
          <w:color w:val="FF0000"/>
        </w:rPr>
      </w:pPr>
      <w:r w:rsidRPr="00013544">
        <w:rPr>
          <w:rFonts w:asciiTheme="minorHAnsi" w:hAnsiTheme="minorHAnsi" w:cs="Palatino Linotype"/>
          <w:b/>
        </w:rPr>
        <w:t xml:space="preserve">-  </w:t>
      </w:r>
      <w:r w:rsidR="00A64532">
        <w:rPr>
          <w:rFonts w:asciiTheme="minorHAnsi" w:hAnsiTheme="minorHAnsi" w:cs="Palatino Linotype"/>
          <w:b/>
        </w:rPr>
        <w:t>pracovník pověřený výkonem AD</w:t>
      </w:r>
      <w:r w:rsidRPr="00013544">
        <w:rPr>
          <w:rFonts w:asciiTheme="minorHAnsi" w:hAnsiTheme="minorHAnsi" w:cs="Palatino Linotype"/>
          <w:b/>
        </w:rPr>
        <w:t>:</w:t>
      </w:r>
      <w:bookmarkStart w:id="0" w:name="_GoBack"/>
      <w:bookmarkEnd w:id="0"/>
      <w:r w:rsidRPr="00DD1010">
        <w:rPr>
          <w:rFonts w:asciiTheme="minorHAnsi" w:hAnsiTheme="minorHAnsi" w:cs="Palatino Linotype"/>
          <w:b/>
          <w:color w:val="FF0000"/>
        </w:rPr>
        <w:t>……………………………., …………………………….</w:t>
      </w:r>
    </w:p>
    <w:p w:rsidR="00107C8F" w:rsidRPr="00107C8F" w:rsidRDefault="00107C8F" w:rsidP="00C02BFD">
      <w:pPr>
        <w:pStyle w:val="Odstavecseseznamem"/>
        <w:tabs>
          <w:tab w:val="left" w:pos="551"/>
          <w:tab w:val="left" w:pos="592"/>
          <w:tab w:val="left" w:pos="3544"/>
        </w:tabs>
        <w:spacing w:line="264" w:lineRule="auto"/>
        <w:ind w:left="360"/>
        <w:rPr>
          <w:rFonts w:asciiTheme="minorHAnsi" w:hAnsiTheme="minorHAnsi" w:cs="Palatino Linotype"/>
          <w:b/>
        </w:rPr>
      </w:pPr>
      <w:r w:rsidRPr="00107C8F">
        <w:rPr>
          <w:rFonts w:asciiTheme="minorHAnsi" w:hAnsiTheme="minorHAnsi" w:cs="Palatino Linotype"/>
          <w:color w:val="000000" w:themeColor="text1"/>
        </w:rPr>
        <w:tab/>
      </w:r>
      <w:r w:rsidRPr="00107C8F">
        <w:rPr>
          <w:rFonts w:asciiTheme="minorHAnsi" w:hAnsiTheme="minorHAnsi" w:cs="Palatino Linotype"/>
          <w:color w:val="000000" w:themeColor="text1"/>
        </w:rPr>
        <w:tab/>
      </w:r>
      <w:r w:rsidRPr="00107C8F">
        <w:rPr>
          <w:rFonts w:asciiTheme="minorHAnsi" w:hAnsiTheme="minorHAnsi" w:cs="Palatino Linotype"/>
          <w:color w:val="000000" w:themeColor="text1"/>
        </w:rPr>
        <w:tab/>
        <w:t xml:space="preserve">tel.: </w:t>
      </w:r>
      <w:r w:rsidRPr="00107C8F">
        <w:rPr>
          <w:rFonts w:asciiTheme="minorHAnsi" w:hAnsiTheme="minorHAnsi" w:cs="Calibri"/>
          <w:bCs/>
          <w:lang w:eastAsia="zh-CN"/>
        </w:rPr>
        <w:t>+420 </w:t>
      </w:r>
      <w:r w:rsidRPr="00107C8F">
        <w:rPr>
          <w:rFonts w:asciiTheme="minorHAnsi" w:hAnsiTheme="minorHAnsi" w:cs="Calibri"/>
          <w:color w:val="FF0000"/>
          <w:lang w:eastAsia="zh-CN"/>
        </w:rPr>
        <w:t xml:space="preserve">…………………., </w:t>
      </w:r>
      <w:r w:rsidRPr="00107C8F">
        <w:rPr>
          <w:rFonts w:asciiTheme="minorHAnsi" w:hAnsiTheme="minorHAnsi" w:cs="Calibri"/>
          <w:lang w:eastAsia="zh-CN"/>
        </w:rPr>
        <w:t xml:space="preserve">e-mail: </w:t>
      </w:r>
      <w:hyperlink r:id="rId12" w:history="1">
        <w:r w:rsidRPr="00107C8F">
          <w:rPr>
            <w:rStyle w:val="Hypertextovodkaz"/>
            <w:rFonts w:asciiTheme="minorHAnsi" w:hAnsiTheme="minorHAnsi" w:cs="Calibri"/>
            <w:bCs/>
            <w:color w:val="FF0000"/>
            <w:lang w:eastAsia="zh-CN"/>
          </w:rPr>
          <w:t>................@......................</w:t>
        </w:r>
      </w:hyperlink>
    </w:p>
    <w:p w:rsidR="00272A7A" w:rsidRPr="00272A7A" w:rsidRDefault="008A6100" w:rsidP="00D90BA5">
      <w:pPr>
        <w:pStyle w:val="Odstavecseseznamem"/>
        <w:numPr>
          <w:ilvl w:val="1"/>
          <w:numId w:val="17"/>
        </w:numPr>
        <w:spacing w:line="264" w:lineRule="auto"/>
        <w:ind w:left="0"/>
        <w:jc w:val="both"/>
        <w:rPr>
          <w:rFonts w:asciiTheme="minorHAnsi" w:hAnsiTheme="minorHAnsi"/>
        </w:rPr>
      </w:pPr>
      <w:r w:rsidRPr="00013544">
        <w:rPr>
          <w:rFonts w:asciiTheme="minorHAnsi" w:hAnsiTheme="minorHAnsi" w:cs="Palatino Linotype"/>
        </w:rPr>
        <w:t xml:space="preserve">Případné změny v pověření svých pracovníků mohou obě strany </w:t>
      </w:r>
      <w:r w:rsidR="007E32A9" w:rsidRPr="00013544">
        <w:rPr>
          <w:rFonts w:asciiTheme="minorHAnsi" w:hAnsiTheme="minorHAnsi" w:cs="Palatino Linotype"/>
        </w:rPr>
        <w:t>této</w:t>
      </w:r>
      <w:r w:rsidRPr="00013544">
        <w:rPr>
          <w:rFonts w:asciiTheme="minorHAnsi" w:hAnsiTheme="minorHAnsi" w:cs="Palatino Linotype"/>
        </w:rPr>
        <w:t xml:space="preserve"> Smlouvy činit jednostranně bez souhlasu strany druhé. Tyto změny si však neprodleně obě smluvní strany vzájemně písemně oznámí.</w:t>
      </w:r>
    </w:p>
    <w:p w:rsidR="00272A7A" w:rsidRPr="00013544" w:rsidRDefault="00272A7A" w:rsidP="00C02BFD">
      <w:pPr>
        <w:pStyle w:val="Odstavecseseznamem"/>
        <w:spacing w:before="240" w:line="264" w:lineRule="auto"/>
        <w:ind w:left="0"/>
        <w:contextualSpacing w:val="0"/>
        <w:jc w:val="center"/>
        <w:rPr>
          <w:rFonts w:asciiTheme="minorHAnsi" w:hAnsiTheme="minorHAnsi"/>
          <w:b/>
        </w:rPr>
      </w:pPr>
      <w:r w:rsidRPr="00013544">
        <w:rPr>
          <w:rFonts w:asciiTheme="minorHAnsi" w:hAnsiTheme="minorHAnsi"/>
          <w:b/>
        </w:rPr>
        <w:t xml:space="preserve">Článek </w:t>
      </w:r>
      <w:r>
        <w:rPr>
          <w:rFonts w:asciiTheme="minorHAnsi" w:hAnsiTheme="minorHAnsi"/>
          <w:b/>
        </w:rPr>
        <w:t>X</w:t>
      </w:r>
      <w:r w:rsidRPr="00013544">
        <w:rPr>
          <w:rFonts w:asciiTheme="minorHAnsi" w:hAnsiTheme="minorHAnsi"/>
          <w:b/>
        </w:rPr>
        <w:t>.</w:t>
      </w:r>
    </w:p>
    <w:p w:rsidR="00272A7A" w:rsidRPr="00272A7A" w:rsidRDefault="009F1A90" w:rsidP="00C02BFD">
      <w:pPr>
        <w:pStyle w:val="Odstavecseseznamem"/>
        <w:spacing w:after="60" w:line="264" w:lineRule="auto"/>
        <w:ind w:left="0"/>
        <w:contextualSpacing w:val="0"/>
        <w:jc w:val="center"/>
        <w:rPr>
          <w:rFonts w:asciiTheme="minorHAnsi" w:hAnsiTheme="minorHAnsi"/>
          <w:b/>
        </w:rPr>
      </w:pPr>
      <w:r>
        <w:rPr>
          <w:rFonts w:asciiTheme="minorHAnsi" w:hAnsiTheme="minorHAnsi"/>
          <w:b/>
        </w:rPr>
        <w:t>Doručování</w:t>
      </w:r>
    </w:p>
    <w:p w:rsidR="00272A7A" w:rsidRPr="00272A7A" w:rsidRDefault="00272A7A" w:rsidP="00D90BA5">
      <w:pPr>
        <w:pStyle w:val="Odstavecseseznamem"/>
        <w:numPr>
          <w:ilvl w:val="1"/>
          <w:numId w:val="27"/>
        </w:numPr>
        <w:spacing w:line="264" w:lineRule="auto"/>
        <w:ind w:left="0" w:hanging="567"/>
        <w:jc w:val="both"/>
        <w:rPr>
          <w:rFonts w:asciiTheme="minorHAnsi" w:hAnsiTheme="minorHAnsi"/>
        </w:rPr>
      </w:pPr>
      <w:r w:rsidRPr="00272A7A">
        <w:rPr>
          <w:rFonts w:asciiTheme="minorHAnsi" w:hAnsiTheme="minorHAnsi"/>
          <w:bCs/>
        </w:rPr>
        <w:t>Veškeré písemnosti</w:t>
      </w:r>
      <w:r>
        <w:rPr>
          <w:rFonts w:asciiTheme="minorHAnsi" w:hAnsiTheme="minorHAnsi"/>
          <w:bCs/>
        </w:rPr>
        <w:t xml:space="preserve"> mezi smluvními stranami</w:t>
      </w:r>
      <w:r w:rsidRPr="00272A7A">
        <w:rPr>
          <w:rFonts w:asciiTheme="minorHAnsi" w:hAnsiTheme="minorHAnsi"/>
          <w:bCs/>
        </w:rPr>
        <w:t xml:space="preserve"> budou adresovány do sídel smluvních stran nebo na korespondenční adresy, které jsou uvedeny v čl. I. této Smlouvy nebo které si smluvní strany písemně specifikují, a to k rukám příslušných kontaktních osob.</w:t>
      </w:r>
    </w:p>
    <w:p w:rsidR="00272A7A" w:rsidRPr="00272A7A" w:rsidRDefault="00272A7A" w:rsidP="00D90BA5">
      <w:pPr>
        <w:pStyle w:val="Odstavecseseznamem"/>
        <w:numPr>
          <w:ilvl w:val="1"/>
          <w:numId w:val="27"/>
        </w:numPr>
        <w:spacing w:line="264" w:lineRule="auto"/>
        <w:ind w:left="0" w:hanging="567"/>
        <w:jc w:val="both"/>
        <w:rPr>
          <w:rFonts w:asciiTheme="minorHAnsi" w:hAnsiTheme="minorHAnsi"/>
        </w:rPr>
      </w:pPr>
      <w:r w:rsidRPr="00272A7A">
        <w:rPr>
          <w:rFonts w:asciiTheme="minorHAnsi" w:hAnsiTheme="minorHAnsi"/>
          <w:bCs/>
        </w:rPr>
        <w:t xml:space="preserve">V rámci naplnění předmětu této Smlouvy budou veškeré písemnosti, které nesnesou zbytečného odkladu z hlediska splnění příslušných zákonných lhůt, mezi Smluvními stranami zasílány též e-mailem či faxem, kdy takové odeslání následně nahrazuje splnění povinnosti dle odst. </w:t>
      </w:r>
      <w:r w:rsidR="00F43C01">
        <w:rPr>
          <w:rFonts w:asciiTheme="minorHAnsi" w:hAnsiTheme="minorHAnsi"/>
          <w:bCs/>
        </w:rPr>
        <w:t>10.1</w:t>
      </w:r>
      <w:r w:rsidRPr="00272A7A">
        <w:rPr>
          <w:rFonts w:asciiTheme="minorHAnsi" w:hAnsiTheme="minorHAnsi"/>
          <w:bCs/>
        </w:rPr>
        <w:t xml:space="preserve"> tohoto článku v případě, že adresát takto doručenou písemnost e-mailem či faxem potvrdí do 3 pracovních </w:t>
      </w:r>
      <w:r w:rsidRPr="00272A7A">
        <w:rPr>
          <w:rFonts w:asciiTheme="minorHAnsi" w:hAnsiTheme="minorHAnsi"/>
          <w:bCs/>
        </w:rPr>
        <w:lastRenderedPageBreak/>
        <w:t>dnů odesílateli. Na žádost adresáta má odesílatel písemnosti povinnost zaslat příslušnou písemnost i na korespondenční adresu adresáta v písemné podobě.</w:t>
      </w:r>
    </w:p>
    <w:p w:rsidR="00314929" w:rsidRPr="00314929" w:rsidRDefault="00314929" w:rsidP="00C02BFD">
      <w:pPr>
        <w:suppressAutoHyphens/>
        <w:spacing w:before="240" w:line="264" w:lineRule="auto"/>
        <w:jc w:val="center"/>
        <w:rPr>
          <w:rFonts w:asciiTheme="minorHAnsi" w:hAnsiTheme="minorHAnsi"/>
          <w:b/>
          <w:bCs/>
          <w:lang w:eastAsia="ar-SA"/>
        </w:rPr>
      </w:pPr>
      <w:r w:rsidRPr="00314929">
        <w:rPr>
          <w:rFonts w:asciiTheme="minorHAnsi" w:hAnsiTheme="minorHAnsi"/>
          <w:b/>
          <w:bCs/>
          <w:lang w:eastAsia="ar-SA"/>
        </w:rPr>
        <w:t xml:space="preserve">Čl. </w:t>
      </w:r>
      <w:r>
        <w:rPr>
          <w:rFonts w:asciiTheme="minorHAnsi" w:hAnsiTheme="minorHAnsi"/>
          <w:b/>
          <w:bCs/>
          <w:lang w:eastAsia="ar-SA"/>
        </w:rPr>
        <w:t>X</w:t>
      </w:r>
      <w:r w:rsidR="00272A7A">
        <w:rPr>
          <w:rFonts w:asciiTheme="minorHAnsi" w:hAnsiTheme="minorHAnsi"/>
          <w:b/>
          <w:bCs/>
          <w:lang w:eastAsia="ar-SA"/>
        </w:rPr>
        <w:t>I</w:t>
      </w:r>
      <w:r w:rsidRPr="00314929">
        <w:rPr>
          <w:rFonts w:asciiTheme="minorHAnsi" w:hAnsiTheme="minorHAnsi"/>
          <w:b/>
          <w:bCs/>
          <w:lang w:eastAsia="ar-SA"/>
        </w:rPr>
        <w:t xml:space="preserve">. </w:t>
      </w:r>
    </w:p>
    <w:p w:rsidR="00314929" w:rsidRPr="00314929" w:rsidRDefault="00314929" w:rsidP="00C02BFD">
      <w:pPr>
        <w:tabs>
          <w:tab w:val="left" w:pos="0"/>
        </w:tabs>
        <w:suppressAutoHyphens/>
        <w:spacing w:after="60" w:line="264" w:lineRule="auto"/>
        <w:jc w:val="center"/>
        <w:outlineLvl w:val="0"/>
        <w:rPr>
          <w:rFonts w:asciiTheme="minorHAnsi" w:hAnsiTheme="minorHAnsi"/>
          <w:b/>
          <w:lang w:eastAsia="ar-SA"/>
        </w:rPr>
      </w:pPr>
      <w:r w:rsidRPr="00314929">
        <w:rPr>
          <w:rFonts w:asciiTheme="minorHAnsi" w:hAnsiTheme="minorHAnsi"/>
          <w:b/>
          <w:lang w:eastAsia="ar-SA"/>
        </w:rPr>
        <w:t>Subdodavatelský systém</w:t>
      </w:r>
    </w:p>
    <w:p w:rsidR="00314929" w:rsidRDefault="00C83DED" w:rsidP="00D90BA5">
      <w:pPr>
        <w:pStyle w:val="Odstavecseseznamem"/>
        <w:numPr>
          <w:ilvl w:val="1"/>
          <w:numId w:val="22"/>
        </w:numPr>
        <w:spacing w:line="264" w:lineRule="auto"/>
        <w:ind w:left="0" w:hanging="567"/>
        <w:contextualSpacing w:val="0"/>
        <w:jc w:val="both"/>
        <w:rPr>
          <w:rFonts w:asciiTheme="minorHAnsi" w:hAnsiTheme="minorHAnsi"/>
        </w:rPr>
      </w:pPr>
      <w:r>
        <w:rPr>
          <w:rFonts w:asciiTheme="minorHAnsi" w:hAnsiTheme="minorHAnsi"/>
          <w:lang w:eastAsia="ar-SA"/>
        </w:rPr>
        <w:t>Příkazník</w:t>
      </w:r>
      <w:r w:rsidR="00314929" w:rsidRPr="00314929">
        <w:rPr>
          <w:rFonts w:asciiTheme="minorHAnsi" w:hAnsiTheme="minorHAnsi"/>
          <w:lang w:eastAsia="ar-SA"/>
        </w:rPr>
        <w:t xml:space="preserve"> je oprávněn pověřit plněním částí předmětu této Smlouvy třetí osobu, tj. subdodavatele. </w:t>
      </w:r>
      <w:r>
        <w:rPr>
          <w:rFonts w:asciiTheme="minorHAnsi" w:hAnsiTheme="minorHAnsi"/>
          <w:lang w:eastAsia="ar-SA"/>
        </w:rPr>
        <w:t>Příkazník</w:t>
      </w:r>
      <w:r w:rsidR="00314929" w:rsidRPr="00314929">
        <w:rPr>
          <w:rFonts w:asciiTheme="minorHAnsi" w:hAnsiTheme="minorHAnsi"/>
          <w:lang w:eastAsia="ar-SA"/>
        </w:rPr>
        <w:t xml:space="preserve"> odpovídá za činnost subdodavatele tak, jakoby předmět této Smlouvy plnil sám. </w:t>
      </w:r>
      <w:r>
        <w:rPr>
          <w:rFonts w:asciiTheme="minorHAnsi" w:hAnsiTheme="minorHAnsi"/>
          <w:lang w:eastAsia="ar-SA"/>
        </w:rPr>
        <w:t>Příkazník</w:t>
      </w:r>
      <w:r w:rsidR="00314929" w:rsidRPr="00314929">
        <w:rPr>
          <w:rFonts w:asciiTheme="minorHAnsi" w:hAnsiTheme="minorHAnsi"/>
          <w:lang w:eastAsia="ar-SA"/>
        </w:rPr>
        <w:t xml:space="preserve"> je povinen zabezpečit ve svých subdodavatelských smlouvách se subdodavateli splnění veškerých povinností subdodavatele tak, jak vyplývají </w:t>
      </w:r>
      <w:r>
        <w:rPr>
          <w:rFonts w:asciiTheme="minorHAnsi" w:hAnsiTheme="minorHAnsi"/>
          <w:lang w:eastAsia="ar-SA"/>
        </w:rPr>
        <w:t>příkazníkovi</w:t>
      </w:r>
      <w:r w:rsidR="00314929" w:rsidRPr="00314929">
        <w:rPr>
          <w:rFonts w:asciiTheme="minorHAnsi" w:hAnsiTheme="minorHAnsi"/>
          <w:lang w:eastAsia="ar-SA"/>
        </w:rPr>
        <w:t xml:space="preserve"> z příslušných právních předpisů a dále z této Smlouvy, a to přiměřeně k povaze a rozsahu subdodávky. </w:t>
      </w:r>
      <w:r>
        <w:rPr>
          <w:rFonts w:asciiTheme="minorHAnsi" w:hAnsiTheme="minorHAnsi"/>
          <w:lang w:eastAsia="ar-SA"/>
        </w:rPr>
        <w:t>Příkazník</w:t>
      </w:r>
      <w:r w:rsidR="00314929" w:rsidRPr="00314929">
        <w:rPr>
          <w:rFonts w:asciiTheme="minorHAnsi" w:hAnsiTheme="minorHAnsi"/>
          <w:lang w:eastAsia="ar-SA"/>
        </w:rPr>
        <w:t xml:space="preserve"> se zavazuje, že subdodavatel bude po celou dobu provádění subdodávky v rámci plnění předmětu této Smlouvy splňovat požadavky stanovené zákonem. </w:t>
      </w:r>
      <w:r>
        <w:rPr>
          <w:rFonts w:asciiTheme="minorHAnsi" w:hAnsiTheme="minorHAnsi"/>
          <w:lang w:eastAsia="ar-SA"/>
        </w:rPr>
        <w:t>Příkazník</w:t>
      </w:r>
      <w:r w:rsidR="00314929" w:rsidRPr="00314929">
        <w:rPr>
          <w:rFonts w:asciiTheme="minorHAnsi" w:hAnsiTheme="minorHAnsi"/>
          <w:lang w:eastAsia="ar-SA"/>
        </w:rPr>
        <w:t xml:space="preserve"> je dále povinen zabezpečit, že subdodavatel bude seznámen se skutečností, že své činnosti a poskytování příslušných služeb musí provádět v souladu se zněním této Smlouvy</w:t>
      </w:r>
      <w:r w:rsidR="00314929">
        <w:rPr>
          <w:rFonts w:asciiTheme="minorHAnsi" w:hAnsiTheme="minorHAnsi"/>
          <w:lang w:eastAsia="ar-SA"/>
        </w:rPr>
        <w:t>.</w:t>
      </w:r>
    </w:p>
    <w:p w:rsidR="00314929" w:rsidRDefault="00C83DED" w:rsidP="00D90BA5">
      <w:pPr>
        <w:pStyle w:val="Odstavecseseznamem"/>
        <w:numPr>
          <w:ilvl w:val="1"/>
          <w:numId w:val="22"/>
        </w:numPr>
        <w:spacing w:line="264" w:lineRule="auto"/>
        <w:ind w:left="0" w:hanging="567"/>
        <w:contextualSpacing w:val="0"/>
        <w:jc w:val="both"/>
        <w:rPr>
          <w:rFonts w:asciiTheme="minorHAnsi" w:hAnsiTheme="minorHAnsi"/>
        </w:rPr>
      </w:pPr>
      <w:r>
        <w:rPr>
          <w:rFonts w:asciiTheme="minorHAnsi" w:hAnsiTheme="minorHAnsi"/>
          <w:lang w:eastAsia="ar-SA"/>
        </w:rPr>
        <w:t>Příkazník</w:t>
      </w:r>
      <w:r w:rsidR="00314929" w:rsidRPr="00314929">
        <w:rPr>
          <w:rFonts w:asciiTheme="minorHAnsi" w:hAnsiTheme="minorHAnsi"/>
          <w:lang w:eastAsia="ar-SA"/>
        </w:rPr>
        <w:t xml:space="preserve"> je oprávněn</w:t>
      </w:r>
      <w:r>
        <w:rPr>
          <w:rFonts w:asciiTheme="minorHAnsi" w:hAnsiTheme="minorHAnsi"/>
          <w:lang w:eastAsia="ar-SA"/>
        </w:rPr>
        <w:t xml:space="preserve"> v rámci plněním předmětu této S</w:t>
      </w:r>
      <w:r w:rsidR="00314929" w:rsidRPr="00314929">
        <w:rPr>
          <w:rFonts w:asciiTheme="minorHAnsi" w:hAnsiTheme="minorHAnsi"/>
          <w:lang w:eastAsia="ar-SA"/>
        </w:rPr>
        <w:t xml:space="preserve">mlouvy a v rámci jeho případného subdodavatelského systému pověřit plněním některých částí předmětu této Smlouvy pouze ty subdodavatele, jejichž prostřednictvím prokazoval v příslušném </w:t>
      </w:r>
      <w:r>
        <w:rPr>
          <w:rFonts w:asciiTheme="minorHAnsi" w:hAnsiTheme="minorHAnsi"/>
          <w:lang w:eastAsia="ar-SA"/>
        </w:rPr>
        <w:t>výběrovém</w:t>
      </w:r>
      <w:r w:rsidR="00314929" w:rsidRPr="00314929">
        <w:rPr>
          <w:rFonts w:asciiTheme="minorHAnsi" w:hAnsiTheme="minorHAnsi"/>
          <w:lang w:eastAsia="ar-SA"/>
        </w:rPr>
        <w:t xml:space="preserve"> řízení</w:t>
      </w:r>
      <w:r>
        <w:rPr>
          <w:rFonts w:asciiTheme="minorHAnsi" w:hAnsiTheme="minorHAnsi"/>
          <w:lang w:eastAsia="ar-SA"/>
        </w:rPr>
        <w:t xml:space="preserve"> na</w:t>
      </w:r>
      <w:r w:rsidR="00314929" w:rsidRPr="00314929">
        <w:rPr>
          <w:rFonts w:asciiTheme="minorHAnsi" w:hAnsiTheme="minorHAnsi"/>
          <w:lang w:eastAsia="ar-SA"/>
        </w:rPr>
        <w:t xml:space="preserve"> veřejné zakázky, na základě které byla uzavřena tato Smlouva, kvalifikaci</w:t>
      </w:r>
      <w:r w:rsidR="00445695">
        <w:rPr>
          <w:rFonts w:asciiTheme="minorHAnsi" w:hAnsiTheme="minorHAnsi"/>
          <w:lang w:eastAsia="ar-SA"/>
        </w:rPr>
        <w:t>,</w:t>
      </w:r>
      <w:r w:rsidR="00314929" w:rsidRPr="00314929">
        <w:rPr>
          <w:rFonts w:asciiTheme="minorHAnsi" w:hAnsiTheme="minorHAnsi"/>
          <w:lang w:eastAsia="ar-SA"/>
        </w:rPr>
        <w:t xml:space="preserve"> či které výslovně uvedl v rámci své nabídky v příslušném </w:t>
      </w:r>
      <w:r>
        <w:rPr>
          <w:rFonts w:asciiTheme="minorHAnsi" w:hAnsiTheme="minorHAnsi"/>
          <w:lang w:eastAsia="ar-SA"/>
        </w:rPr>
        <w:t>výběrovém</w:t>
      </w:r>
      <w:r w:rsidR="00314929" w:rsidRPr="00314929">
        <w:rPr>
          <w:rFonts w:asciiTheme="minorHAnsi" w:hAnsiTheme="minorHAnsi"/>
          <w:lang w:eastAsia="ar-SA"/>
        </w:rPr>
        <w:t xml:space="preserve"> řízení jako subdodavatele, kteří se budou podílet na plnění předmětu této Smlouvy, tj. předmětu příslušné veřejné zakázky, nebude-li s </w:t>
      </w:r>
      <w:r>
        <w:rPr>
          <w:rFonts w:asciiTheme="minorHAnsi" w:hAnsiTheme="minorHAnsi"/>
          <w:lang w:eastAsia="ar-SA"/>
        </w:rPr>
        <w:t>příkazcem</w:t>
      </w:r>
      <w:r w:rsidR="00314929" w:rsidRPr="00314929">
        <w:rPr>
          <w:rFonts w:asciiTheme="minorHAnsi" w:hAnsiTheme="minorHAnsi"/>
          <w:lang w:eastAsia="ar-SA"/>
        </w:rPr>
        <w:t xml:space="preserve"> dohodnuto jinak.</w:t>
      </w:r>
    </w:p>
    <w:p w:rsidR="00314929" w:rsidRDefault="00C83DED" w:rsidP="00D90BA5">
      <w:pPr>
        <w:pStyle w:val="Odstavecseseznamem"/>
        <w:numPr>
          <w:ilvl w:val="1"/>
          <w:numId w:val="22"/>
        </w:numPr>
        <w:spacing w:line="264" w:lineRule="auto"/>
        <w:ind w:left="0" w:hanging="567"/>
        <w:contextualSpacing w:val="0"/>
        <w:jc w:val="both"/>
        <w:rPr>
          <w:rFonts w:asciiTheme="minorHAnsi" w:hAnsiTheme="minorHAnsi"/>
        </w:rPr>
      </w:pPr>
      <w:r>
        <w:rPr>
          <w:rFonts w:asciiTheme="minorHAnsi" w:hAnsiTheme="minorHAnsi"/>
          <w:lang w:eastAsia="ar-SA"/>
        </w:rPr>
        <w:t>Příkazník</w:t>
      </w:r>
      <w:r w:rsidR="00314929" w:rsidRPr="00314929">
        <w:rPr>
          <w:rFonts w:asciiTheme="minorHAnsi" w:hAnsiTheme="minorHAnsi"/>
          <w:lang w:eastAsia="ar-SA"/>
        </w:rPr>
        <w:t xml:space="preserve"> není oprávněn v průběhu trvání této Smlouvy pověřit plněním částí předmětu této Smlouvy jiného dalšího subdodavatele (vyjma těch uvedených shora v odst. </w:t>
      </w:r>
      <w:r w:rsidR="00F43C01">
        <w:rPr>
          <w:rFonts w:asciiTheme="minorHAnsi" w:hAnsiTheme="minorHAnsi"/>
          <w:lang w:eastAsia="ar-SA"/>
        </w:rPr>
        <w:t>11</w:t>
      </w:r>
      <w:r>
        <w:rPr>
          <w:rFonts w:asciiTheme="minorHAnsi" w:hAnsiTheme="minorHAnsi"/>
          <w:lang w:eastAsia="ar-SA"/>
        </w:rPr>
        <w:t>.</w:t>
      </w:r>
      <w:r w:rsidR="00314929" w:rsidRPr="00314929">
        <w:rPr>
          <w:rFonts w:asciiTheme="minorHAnsi" w:hAnsiTheme="minorHAnsi"/>
          <w:lang w:eastAsia="ar-SA"/>
        </w:rPr>
        <w:t xml:space="preserve">2 tohoto článku) či změnit subdodavatele bez předchozího písemného souhlasu </w:t>
      </w:r>
      <w:r>
        <w:rPr>
          <w:rFonts w:asciiTheme="minorHAnsi" w:hAnsiTheme="minorHAnsi"/>
          <w:lang w:eastAsia="ar-SA"/>
        </w:rPr>
        <w:t>příkazce</w:t>
      </w:r>
      <w:r w:rsidR="00314929" w:rsidRPr="00314929">
        <w:rPr>
          <w:rFonts w:asciiTheme="minorHAnsi" w:hAnsiTheme="minorHAnsi"/>
          <w:lang w:eastAsia="ar-SA"/>
        </w:rPr>
        <w:t xml:space="preserve">. </w:t>
      </w:r>
      <w:r>
        <w:rPr>
          <w:rFonts w:asciiTheme="minorHAnsi" w:hAnsiTheme="minorHAnsi"/>
          <w:lang w:eastAsia="ar-SA"/>
        </w:rPr>
        <w:t>Příkazce</w:t>
      </w:r>
      <w:r w:rsidR="00314929" w:rsidRPr="00314929">
        <w:rPr>
          <w:rFonts w:asciiTheme="minorHAnsi" w:hAnsiTheme="minorHAnsi"/>
          <w:lang w:eastAsia="ar-SA"/>
        </w:rPr>
        <w:t xml:space="preserve"> souhlas s pověřením či změnou subdodavatele dle tohoto článku nevydá, pokud:</w:t>
      </w:r>
    </w:p>
    <w:p w:rsidR="00314929" w:rsidRPr="00314929" w:rsidRDefault="00314929" w:rsidP="00D90BA5">
      <w:pPr>
        <w:numPr>
          <w:ilvl w:val="0"/>
          <w:numId w:val="21"/>
        </w:numPr>
        <w:suppressAutoHyphens/>
        <w:spacing w:line="264" w:lineRule="auto"/>
        <w:ind w:left="284" w:hanging="284"/>
        <w:jc w:val="both"/>
        <w:rPr>
          <w:rFonts w:asciiTheme="minorHAnsi" w:hAnsiTheme="minorHAnsi"/>
          <w:lang w:eastAsia="ar-SA"/>
        </w:rPr>
      </w:pPr>
      <w:r w:rsidRPr="00314929">
        <w:rPr>
          <w:rFonts w:asciiTheme="minorHAnsi" w:hAnsiTheme="minorHAnsi"/>
          <w:lang w:eastAsia="ar-SA"/>
        </w:rPr>
        <w:t xml:space="preserve">prostřednictvím původního subdodavatele </w:t>
      </w:r>
      <w:r w:rsidR="00C83DED">
        <w:rPr>
          <w:rFonts w:asciiTheme="minorHAnsi" w:hAnsiTheme="minorHAnsi"/>
          <w:lang w:eastAsia="ar-SA"/>
        </w:rPr>
        <w:t>příkazník</w:t>
      </w:r>
      <w:r w:rsidRPr="00314929">
        <w:rPr>
          <w:rFonts w:asciiTheme="minorHAnsi" w:hAnsiTheme="minorHAnsi"/>
          <w:lang w:eastAsia="ar-SA"/>
        </w:rPr>
        <w:t xml:space="preserve"> v příslušném </w:t>
      </w:r>
      <w:r w:rsidR="00C83DED">
        <w:rPr>
          <w:rFonts w:asciiTheme="minorHAnsi" w:hAnsiTheme="minorHAnsi"/>
          <w:lang w:eastAsia="ar-SA"/>
        </w:rPr>
        <w:t>výběrovém</w:t>
      </w:r>
      <w:r w:rsidRPr="00314929">
        <w:rPr>
          <w:rFonts w:asciiTheme="minorHAnsi" w:hAnsiTheme="minorHAnsi"/>
          <w:lang w:eastAsia="ar-SA"/>
        </w:rPr>
        <w:t xml:space="preserve"> řízení veřejné zakázky, na základě které byla uzavřena tato Smlouva, prokazoval kvalifikaci a nový subdodavatel nebude mít odpovídající kvalifikaci či nebude naplňovat příslušná kvalifikační kritéria </w:t>
      </w:r>
      <w:r w:rsidR="00C83DED">
        <w:rPr>
          <w:rFonts w:asciiTheme="minorHAnsi" w:hAnsiTheme="minorHAnsi"/>
          <w:lang w:eastAsia="ar-SA"/>
        </w:rPr>
        <w:t>výběrového</w:t>
      </w:r>
      <w:r w:rsidRPr="00314929">
        <w:rPr>
          <w:rFonts w:asciiTheme="minorHAnsi" w:hAnsiTheme="minorHAnsi"/>
          <w:lang w:eastAsia="ar-SA"/>
        </w:rPr>
        <w:t xml:space="preserve"> řízení v rozsahu, v jakém tato kvalifikace byla subdodavatelsky prokázána, nebo</w:t>
      </w:r>
    </w:p>
    <w:p w:rsidR="00314929" w:rsidRPr="00314929" w:rsidRDefault="00314929" w:rsidP="00D90BA5">
      <w:pPr>
        <w:numPr>
          <w:ilvl w:val="0"/>
          <w:numId w:val="21"/>
        </w:numPr>
        <w:suppressAutoHyphens/>
        <w:spacing w:line="264" w:lineRule="auto"/>
        <w:ind w:left="284" w:hanging="284"/>
        <w:jc w:val="both"/>
        <w:rPr>
          <w:rFonts w:asciiTheme="minorHAnsi" w:hAnsiTheme="minorHAnsi"/>
          <w:lang w:eastAsia="ar-SA"/>
        </w:rPr>
      </w:pPr>
      <w:r w:rsidRPr="00314929">
        <w:rPr>
          <w:rFonts w:asciiTheme="minorHAnsi" w:hAnsiTheme="minorHAnsi"/>
          <w:lang w:eastAsia="ar-SA"/>
        </w:rPr>
        <w:t>nový subdodavatel nebude splňovat požadavky vyplývající z právních předpisů.</w:t>
      </w:r>
    </w:p>
    <w:p w:rsidR="00314929" w:rsidRPr="00314929" w:rsidRDefault="00314929" w:rsidP="00D90BA5">
      <w:pPr>
        <w:pStyle w:val="Odstavecseseznamem"/>
        <w:numPr>
          <w:ilvl w:val="1"/>
          <w:numId w:val="22"/>
        </w:numPr>
        <w:spacing w:line="264" w:lineRule="auto"/>
        <w:ind w:left="0" w:hanging="567"/>
        <w:contextualSpacing w:val="0"/>
        <w:jc w:val="both"/>
        <w:rPr>
          <w:rFonts w:asciiTheme="minorHAnsi" w:hAnsiTheme="minorHAnsi"/>
        </w:rPr>
      </w:pPr>
      <w:r w:rsidRPr="00314929">
        <w:rPr>
          <w:rFonts w:asciiTheme="minorHAnsi" w:hAnsiTheme="minorHAnsi"/>
          <w:bCs/>
          <w:lang w:eastAsia="ar-SA"/>
        </w:rPr>
        <w:t xml:space="preserve">V případě realizace plnění dle této Smlouvy prostřednictvím subdodavatele je </w:t>
      </w:r>
      <w:r w:rsidR="00C83DED">
        <w:rPr>
          <w:rFonts w:asciiTheme="minorHAnsi" w:hAnsiTheme="minorHAnsi"/>
          <w:bCs/>
          <w:lang w:eastAsia="ar-SA"/>
        </w:rPr>
        <w:t>příkazník</w:t>
      </w:r>
      <w:r w:rsidRPr="00314929">
        <w:rPr>
          <w:rFonts w:asciiTheme="minorHAnsi" w:hAnsiTheme="minorHAnsi"/>
          <w:bCs/>
          <w:lang w:eastAsia="ar-SA"/>
        </w:rPr>
        <w:t xml:space="preserve"> povinen na žádost </w:t>
      </w:r>
      <w:r w:rsidR="00C83DED">
        <w:rPr>
          <w:rFonts w:asciiTheme="minorHAnsi" w:hAnsiTheme="minorHAnsi"/>
          <w:bCs/>
          <w:lang w:eastAsia="ar-SA"/>
        </w:rPr>
        <w:t>příkazce</w:t>
      </w:r>
      <w:r w:rsidRPr="00314929">
        <w:rPr>
          <w:rFonts w:asciiTheme="minorHAnsi" w:hAnsiTheme="minorHAnsi"/>
          <w:bCs/>
          <w:lang w:eastAsia="ar-SA"/>
        </w:rPr>
        <w:t xml:space="preserve"> specifikovat části předmětu plnění, které plní pro </w:t>
      </w:r>
      <w:r w:rsidR="00C83DED">
        <w:rPr>
          <w:rFonts w:asciiTheme="minorHAnsi" w:hAnsiTheme="minorHAnsi"/>
          <w:bCs/>
          <w:lang w:eastAsia="ar-SA"/>
        </w:rPr>
        <w:t>příkazníka</w:t>
      </w:r>
      <w:r w:rsidRPr="00314929">
        <w:rPr>
          <w:rFonts w:asciiTheme="minorHAnsi" w:hAnsiTheme="minorHAnsi"/>
          <w:bCs/>
          <w:lang w:eastAsia="ar-SA"/>
        </w:rPr>
        <w:t xml:space="preserve"> jeho  subdodavatelé, a to do 7 dnů od doručení takové žádosti </w:t>
      </w:r>
      <w:r w:rsidR="00C83DED">
        <w:rPr>
          <w:rFonts w:asciiTheme="minorHAnsi" w:hAnsiTheme="minorHAnsi"/>
          <w:bCs/>
          <w:lang w:eastAsia="ar-SA"/>
        </w:rPr>
        <w:t>příkazce</w:t>
      </w:r>
      <w:r w:rsidRPr="00314929">
        <w:rPr>
          <w:rFonts w:asciiTheme="minorHAnsi" w:hAnsiTheme="minorHAnsi"/>
          <w:bCs/>
          <w:lang w:eastAsia="ar-SA"/>
        </w:rPr>
        <w:t xml:space="preserve">. </w:t>
      </w:r>
      <w:r w:rsidR="00C83DED">
        <w:rPr>
          <w:rFonts w:asciiTheme="minorHAnsi" w:hAnsiTheme="minorHAnsi"/>
          <w:bCs/>
          <w:lang w:eastAsia="ar-SA"/>
        </w:rPr>
        <w:t>Příkazník</w:t>
      </w:r>
      <w:r w:rsidRPr="00314929">
        <w:rPr>
          <w:rFonts w:asciiTheme="minorHAnsi" w:hAnsiTheme="minorHAnsi"/>
          <w:bCs/>
          <w:lang w:eastAsia="ar-SA"/>
        </w:rPr>
        <w:t xml:space="preserve"> tak učiní písemně, kdy v takovém přípisu řádně a pravdivě uvede subdodavatelský systém společně s uvedením identifikačních údajů každého subdodavatele, rozsahu subdodávky, kterou bude tento subdodavatel provádět, a dále uvedením věcného a procentuálního podílu dodávky či služeb subdodavatele na realizaci předmětu plnění dle této Smlouvy.</w:t>
      </w:r>
    </w:p>
    <w:p w:rsidR="00314929" w:rsidRPr="00314929" w:rsidRDefault="00314929" w:rsidP="00D90BA5">
      <w:pPr>
        <w:pStyle w:val="Odstavecseseznamem"/>
        <w:numPr>
          <w:ilvl w:val="1"/>
          <w:numId w:val="22"/>
        </w:numPr>
        <w:spacing w:line="264" w:lineRule="auto"/>
        <w:ind w:left="0" w:hanging="567"/>
        <w:contextualSpacing w:val="0"/>
        <w:jc w:val="both"/>
        <w:rPr>
          <w:rFonts w:asciiTheme="minorHAnsi" w:hAnsiTheme="minorHAnsi"/>
        </w:rPr>
      </w:pPr>
      <w:r w:rsidRPr="00314929">
        <w:rPr>
          <w:rFonts w:asciiTheme="minorHAnsi" w:hAnsiTheme="minorHAnsi"/>
          <w:bCs/>
          <w:lang w:eastAsia="ar-SA"/>
        </w:rPr>
        <w:lastRenderedPageBreak/>
        <w:t xml:space="preserve">V případě, že </w:t>
      </w:r>
      <w:r w:rsidR="00C83DED">
        <w:rPr>
          <w:rFonts w:asciiTheme="minorHAnsi" w:hAnsiTheme="minorHAnsi"/>
          <w:bCs/>
          <w:lang w:eastAsia="ar-SA"/>
        </w:rPr>
        <w:t>příkazník</w:t>
      </w:r>
      <w:r w:rsidRPr="00314929">
        <w:rPr>
          <w:rFonts w:asciiTheme="minorHAnsi" w:hAnsiTheme="minorHAnsi"/>
          <w:bCs/>
          <w:lang w:eastAsia="ar-SA"/>
        </w:rPr>
        <w:t xml:space="preserve"> nemá v úmyslu zadat určitou část plnění této Smlouvy některému subdodavateli, je </w:t>
      </w:r>
      <w:r w:rsidR="00C83DED">
        <w:rPr>
          <w:rFonts w:asciiTheme="minorHAnsi" w:hAnsiTheme="minorHAnsi"/>
          <w:bCs/>
          <w:lang w:eastAsia="ar-SA"/>
        </w:rPr>
        <w:t>příkazník</w:t>
      </w:r>
      <w:r w:rsidRPr="00314929">
        <w:rPr>
          <w:rFonts w:asciiTheme="minorHAnsi" w:hAnsiTheme="minorHAnsi"/>
          <w:bCs/>
          <w:lang w:eastAsia="ar-SA"/>
        </w:rPr>
        <w:t xml:space="preserve"> povinen na žádost </w:t>
      </w:r>
      <w:r w:rsidR="00C83DED">
        <w:rPr>
          <w:rFonts w:asciiTheme="minorHAnsi" w:hAnsiTheme="minorHAnsi"/>
          <w:bCs/>
          <w:lang w:eastAsia="ar-SA"/>
        </w:rPr>
        <w:t>příkazce</w:t>
      </w:r>
      <w:r w:rsidRPr="00314929">
        <w:rPr>
          <w:rFonts w:asciiTheme="minorHAnsi" w:hAnsiTheme="minorHAnsi"/>
          <w:bCs/>
          <w:lang w:eastAsia="ar-SA"/>
        </w:rPr>
        <w:t xml:space="preserve"> předložit písemné čestné prohlášení, ve kterém tuto skutečnost uvede, a to do 7 dnů od doručení takové žádosti </w:t>
      </w:r>
      <w:r w:rsidR="00C83DED">
        <w:rPr>
          <w:rFonts w:asciiTheme="minorHAnsi" w:hAnsiTheme="minorHAnsi"/>
          <w:bCs/>
          <w:lang w:eastAsia="ar-SA"/>
        </w:rPr>
        <w:t>příkazce</w:t>
      </w:r>
      <w:r w:rsidRPr="00314929">
        <w:rPr>
          <w:rFonts w:asciiTheme="minorHAnsi" w:hAnsiTheme="minorHAnsi"/>
          <w:bCs/>
          <w:lang w:eastAsia="ar-SA"/>
        </w:rPr>
        <w:t xml:space="preserve">. V takovém případě však </w:t>
      </w:r>
      <w:r w:rsidR="00C83DED">
        <w:rPr>
          <w:rFonts w:asciiTheme="minorHAnsi" w:hAnsiTheme="minorHAnsi"/>
          <w:bCs/>
          <w:lang w:eastAsia="ar-SA"/>
        </w:rPr>
        <w:t>příkazník</w:t>
      </w:r>
      <w:r w:rsidRPr="00314929">
        <w:rPr>
          <w:rFonts w:asciiTheme="minorHAnsi" w:hAnsiTheme="minorHAnsi"/>
          <w:bCs/>
          <w:lang w:eastAsia="ar-SA"/>
        </w:rPr>
        <w:t xml:space="preserve"> dále není oprávněn žádnou část realizace plnění dle této Smlouvy jakémukoliv subdodavateli následně zadat, nebude-li s </w:t>
      </w:r>
      <w:r w:rsidR="00C83DED">
        <w:rPr>
          <w:rFonts w:asciiTheme="minorHAnsi" w:hAnsiTheme="minorHAnsi"/>
          <w:bCs/>
          <w:lang w:eastAsia="ar-SA"/>
        </w:rPr>
        <w:t>příkazcem</w:t>
      </w:r>
      <w:r w:rsidRPr="00314929">
        <w:rPr>
          <w:rFonts w:asciiTheme="minorHAnsi" w:hAnsiTheme="minorHAnsi"/>
          <w:bCs/>
          <w:lang w:eastAsia="ar-SA"/>
        </w:rPr>
        <w:t xml:space="preserve"> sjednáno jinak.</w:t>
      </w:r>
    </w:p>
    <w:p w:rsidR="00BE073B" w:rsidRPr="00013544" w:rsidRDefault="00BE073B" w:rsidP="00C02BFD">
      <w:pPr>
        <w:spacing w:before="240" w:line="264" w:lineRule="auto"/>
        <w:jc w:val="center"/>
        <w:rPr>
          <w:rFonts w:asciiTheme="minorHAnsi" w:hAnsiTheme="minorHAnsi"/>
          <w:b/>
        </w:rPr>
      </w:pPr>
      <w:r w:rsidRPr="00013544">
        <w:rPr>
          <w:rFonts w:asciiTheme="minorHAnsi" w:hAnsiTheme="minorHAnsi"/>
          <w:b/>
        </w:rPr>
        <w:t xml:space="preserve">Článek </w:t>
      </w:r>
      <w:r w:rsidR="00DD1010">
        <w:rPr>
          <w:rFonts w:asciiTheme="minorHAnsi" w:hAnsiTheme="minorHAnsi"/>
          <w:b/>
        </w:rPr>
        <w:t>X</w:t>
      </w:r>
      <w:r w:rsidR="00272A7A">
        <w:rPr>
          <w:rFonts w:asciiTheme="minorHAnsi" w:hAnsiTheme="minorHAnsi"/>
          <w:b/>
        </w:rPr>
        <w:t>I</w:t>
      </w:r>
      <w:r w:rsidR="00244584">
        <w:rPr>
          <w:rFonts w:asciiTheme="minorHAnsi" w:hAnsiTheme="minorHAnsi"/>
          <w:b/>
        </w:rPr>
        <w:t>I</w:t>
      </w:r>
      <w:r w:rsidRPr="00013544">
        <w:rPr>
          <w:rFonts w:asciiTheme="minorHAnsi" w:hAnsiTheme="minorHAnsi"/>
          <w:b/>
        </w:rPr>
        <w:t>.</w:t>
      </w:r>
    </w:p>
    <w:p w:rsidR="00BE073B" w:rsidRPr="00013544" w:rsidRDefault="00BE073B" w:rsidP="00C02BFD">
      <w:pPr>
        <w:pStyle w:val="Odstavecseseznamem"/>
        <w:spacing w:after="60" w:line="264" w:lineRule="auto"/>
        <w:ind w:left="0"/>
        <w:contextualSpacing w:val="0"/>
        <w:jc w:val="center"/>
        <w:rPr>
          <w:rFonts w:asciiTheme="minorHAnsi" w:hAnsiTheme="minorHAnsi"/>
          <w:b/>
        </w:rPr>
      </w:pPr>
      <w:r w:rsidRPr="00013544">
        <w:rPr>
          <w:rFonts w:asciiTheme="minorHAnsi" w:hAnsiTheme="minorHAnsi"/>
          <w:b/>
        </w:rPr>
        <w:t>Ostatní ujednání</w:t>
      </w:r>
    </w:p>
    <w:p w:rsidR="00BE073B" w:rsidRPr="00013544" w:rsidRDefault="00BE073B" w:rsidP="00D90BA5">
      <w:pPr>
        <w:pStyle w:val="Odstavecseseznamem"/>
        <w:numPr>
          <w:ilvl w:val="1"/>
          <w:numId w:val="9"/>
        </w:numPr>
        <w:spacing w:line="264" w:lineRule="auto"/>
        <w:ind w:left="0" w:hanging="567"/>
        <w:jc w:val="both"/>
        <w:rPr>
          <w:rFonts w:asciiTheme="minorHAnsi" w:hAnsiTheme="minorHAnsi"/>
        </w:rPr>
      </w:pPr>
      <w:r w:rsidRPr="00013544">
        <w:rPr>
          <w:rFonts w:asciiTheme="minorHAnsi" w:hAnsiTheme="minorHAnsi" w:cs="Calibri"/>
        </w:rPr>
        <w:t xml:space="preserve">Bude-li to nezbytné pro dosažení účelu této </w:t>
      </w:r>
      <w:r w:rsidR="000A22DF" w:rsidRPr="00013544">
        <w:rPr>
          <w:rFonts w:asciiTheme="minorHAnsi" w:hAnsiTheme="minorHAnsi" w:cs="Calibri"/>
        </w:rPr>
        <w:t>S</w:t>
      </w:r>
      <w:r w:rsidRPr="00013544">
        <w:rPr>
          <w:rFonts w:asciiTheme="minorHAnsi" w:hAnsiTheme="minorHAnsi" w:cs="Calibri"/>
        </w:rPr>
        <w:t>mlouvy, zavazuje se příkazce udělit příkazníkovi plnou moc. Příkazce vystaví plnou moc neprodleně po jejím vyžádání příkazníkem.</w:t>
      </w:r>
    </w:p>
    <w:p w:rsidR="00BE073B" w:rsidRPr="00013544" w:rsidRDefault="00BE073B" w:rsidP="00D90BA5">
      <w:pPr>
        <w:pStyle w:val="Odstavecseseznamem"/>
        <w:numPr>
          <w:ilvl w:val="1"/>
          <w:numId w:val="9"/>
        </w:numPr>
        <w:spacing w:line="264" w:lineRule="auto"/>
        <w:ind w:left="0" w:hanging="567"/>
        <w:jc w:val="both"/>
        <w:rPr>
          <w:rFonts w:asciiTheme="minorHAnsi" w:hAnsiTheme="minorHAnsi"/>
        </w:rPr>
      </w:pPr>
      <w:r w:rsidRPr="00013544">
        <w:rPr>
          <w:rFonts w:asciiTheme="minorHAnsi" w:hAnsiTheme="minorHAnsi"/>
        </w:rPr>
        <w:t>Smluvní strany jsou povinny poskytovat si součinnost pot</w:t>
      </w:r>
      <w:r w:rsidR="000A22DF" w:rsidRPr="00013544">
        <w:rPr>
          <w:rFonts w:asciiTheme="minorHAnsi" w:hAnsiTheme="minorHAnsi"/>
        </w:rPr>
        <w:t>řebnou pro dosažení účelu této S</w:t>
      </w:r>
      <w:r w:rsidRPr="00013544">
        <w:rPr>
          <w:rFonts w:asciiTheme="minorHAnsi" w:hAnsiTheme="minorHAnsi"/>
        </w:rPr>
        <w:t>mlouvy, zejména se vzájemně informovat o veškerých (i potenciálních) překážkách a okolnostech, které mají nebo by mohly mít vliv na činnost př</w:t>
      </w:r>
      <w:r w:rsidR="000A22DF" w:rsidRPr="00013544">
        <w:rPr>
          <w:rFonts w:asciiTheme="minorHAnsi" w:hAnsiTheme="minorHAnsi"/>
        </w:rPr>
        <w:t>íkazníka a dosažení účelu této S</w:t>
      </w:r>
      <w:r w:rsidRPr="00013544">
        <w:rPr>
          <w:rFonts w:asciiTheme="minorHAnsi" w:hAnsiTheme="minorHAnsi"/>
        </w:rPr>
        <w:t>mlouvy.</w:t>
      </w:r>
    </w:p>
    <w:p w:rsidR="00E77AC6" w:rsidRPr="00314929" w:rsidRDefault="00314929" w:rsidP="00D90BA5">
      <w:pPr>
        <w:pStyle w:val="Odstavecseseznamem"/>
        <w:numPr>
          <w:ilvl w:val="1"/>
          <w:numId w:val="9"/>
        </w:numPr>
        <w:spacing w:line="264" w:lineRule="auto"/>
        <w:ind w:left="0" w:hanging="567"/>
        <w:jc w:val="both"/>
        <w:rPr>
          <w:rFonts w:asciiTheme="minorHAnsi" w:hAnsiTheme="minorHAnsi"/>
        </w:rPr>
      </w:pPr>
      <w:r>
        <w:rPr>
          <w:rFonts w:asciiTheme="minorHAnsi" w:hAnsiTheme="minorHAnsi"/>
          <w:bCs/>
        </w:rPr>
        <w:t>Příkazník tímto bere na vědomí, že v</w:t>
      </w:r>
      <w:r w:rsidRPr="00314929">
        <w:rPr>
          <w:rFonts w:asciiTheme="minorHAnsi" w:hAnsiTheme="minorHAnsi"/>
          <w:bCs/>
        </w:rPr>
        <w:t xml:space="preserve"> souladu s ustanovením § 2 písm. e) zákona č. 320/2001 Sb., o finanční kontrole ve veřejné správě</w:t>
      </w:r>
      <w:r>
        <w:rPr>
          <w:rFonts w:asciiTheme="minorHAnsi" w:hAnsiTheme="minorHAnsi"/>
          <w:bCs/>
        </w:rPr>
        <w:t>,</w:t>
      </w:r>
      <w:r w:rsidRPr="00314929">
        <w:rPr>
          <w:rFonts w:asciiTheme="minorHAnsi" w:hAnsiTheme="minorHAnsi"/>
          <w:bCs/>
        </w:rPr>
        <w:t xml:space="preserve"> je </w:t>
      </w:r>
      <w:r>
        <w:rPr>
          <w:rFonts w:asciiTheme="minorHAnsi" w:hAnsiTheme="minorHAnsi"/>
          <w:bCs/>
        </w:rPr>
        <w:t>příkazník</w:t>
      </w:r>
      <w:r w:rsidRPr="00314929">
        <w:rPr>
          <w:rFonts w:asciiTheme="minorHAnsi" w:hAnsiTheme="minorHAnsi"/>
          <w:bCs/>
        </w:rPr>
        <w:t xml:space="preserve"> povinný spolupůsobit při výkonu finanční kontroly. Toto ustanovení platí pro </w:t>
      </w:r>
      <w:r>
        <w:rPr>
          <w:rFonts w:asciiTheme="minorHAnsi" w:hAnsiTheme="minorHAnsi"/>
          <w:bCs/>
        </w:rPr>
        <w:t>příkazníka</w:t>
      </w:r>
      <w:r w:rsidRPr="00314929">
        <w:rPr>
          <w:rFonts w:asciiTheme="minorHAnsi" w:hAnsiTheme="minorHAnsi"/>
          <w:bCs/>
        </w:rPr>
        <w:t xml:space="preserve"> samotného i veškeré případné subdodavatele.</w:t>
      </w:r>
      <w:r>
        <w:rPr>
          <w:rFonts w:asciiTheme="minorHAnsi" w:hAnsiTheme="minorHAnsi"/>
          <w:bCs/>
        </w:rPr>
        <w:t xml:space="preserve"> Příkazník se zavazuje poskytnout příkazci a případným orgánům veřejné správy veškerou nezbytnou součinnost ve smyslu tohoto odstavce tohoto článku.</w:t>
      </w:r>
    </w:p>
    <w:p w:rsidR="00881866" w:rsidRPr="00881866" w:rsidRDefault="00881866" w:rsidP="00D90BA5">
      <w:pPr>
        <w:pStyle w:val="Odstavecseseznamem"/>
        <w:numPr>
          <w:ilvl w:val="1"/>
          <w:numId w:val="9"/>
        </w:numPr>
        <w:spacing w:line="264" w:lineRule="auto"/>
        <w:ind w:left="0" w:hanging="567"/>
        <w:jc w:val="both"/>
        <w:rPr>
          <w:rFonts w:asciiTheme="minorHAnsi" w:hAnsiTheme="minorHAnsi"/>
        </w:rPr>
      </w:pPr>
      <w:r>
        <w:rPr>
          <w:rFonts w:asciiTheme="minorHAnsi" w:hAnsiTheme="minorHAnsi"/>
          <w:bCs/>
        </w:rPr>
        <w:t>Příkazník</w:t>
      </w:r>
      <w:r w:rsidRPr="00881866">
        <w:rPr>
          <w:rFonts w:asciiTheme="minorHAnsi" w:hAnsiTheme="minorHAnsi"/>
          <w:bCs/>
        </w:rPr>
        <w:t xml:space="preserve"> je povinen zachovávat mlčenlivosti vůči třetím osobám o veškerých skutečnostech, o nichž se dozvěděl v souvislosti s výkonem činnosti na základě této Smlouvy. </w:t>
      </w:r>
      <w:r w:rsidRPr="00314929">
        <w:rPr>
          <w:rFonts w:asciiTheme="minorHAnsi" w:hAnsiTheme="minorHAnsi"/>
          <w:bCs/>
        </w:rPr>
        <w:t>Příkazník se zavazuje, že obchodní a technické informace, které mu byly svěřeny příkazcem či osobou pověřenou příkazcem, nezpřístupní třetím osobám bez písemného souhlasu příkazce a nepoužije pro jiné účely než plnění předmětu a podmínek této Smlouvy.</w:t>
      </w:r>
      <w:r w:rsidR="00B72DA4">
        <w:rPr>
          <w:rFonts w:asciiTheme="minorHAnsi" w:hAnsiTheme="minorHAnsi"/>
          <w:bCs/>
        </w:rPr>
        <w:t xml:space="preserve"> </w:t>
      </w:r>
      <w:r>
        <w:rPr>
          <w:rFonts w:asciiTheme="minorHAnsi" w:hAnsiTheme="minorHAnsi"/>
          <w:bCs/>
        </w:rPr>
        <w:t>Příkazník</w:t>
      </w:r>
      <w:r w:rsidRPr="00881866">
        <w:rPr>
          <w:rFonts w:asciiTheme="minorHAnsi" w:hAnsiTheme="minorHAnsi"/>
          <w:bCs/>
        </w:rPr>
        <w:t xml:space="preserve"> se zavazuje, že zabezpečí před nepovolanými osobami takové informace, které tvoří nebo mohou tvořit obchodní tajemství a takové, které spadají pod ochranu zák. č. 148/1998 Sb., o ochraně utajovaných skutečností a o změně některých zákonů, ve </w:t>
      </w:r>
      <w:r>
        <w:rPr>
          <w:rFonts w:asciiTheme="minorHAnsi" w:hAnsiTheme="minorHAnsi"/>
          <w:bCs/>
        </w:rPr>
        <w:t>znění pozdějších předpisů a zákona</w:t>
      </w:r>
      <w:r w:rsidRPr="00881866">
        <w:rPr>
          <w:rFonts w:asciiTheme="minorHAnsi" w:hAnsiTheme="minorHAnsi"/>
          <w:bCs/>
        </w:rPr>
        <w:t xml:space="preserve"> č. 101/2000 Sb., o ochraně osobních údajů, ve znění pozdějších předpisů. </w:t>
      </w:r>
      <w:r w:rsidRPr="00881866">
        <w:rPr>
          <w:rFonts w:asciiTheme="minorHAnsi" w:hAnsiTheme="minorHAnsi"/>
          <w:bCs/>
          <w:iCs/>
        </w:rPr>
        <w:t xml:space="preserve">Povinnost mlčenlivosti dle tohoto odstavce se vztahuje i na osoby, které </w:t>
      </w:r>
      <w:r>
        <w:rPr>
          <w:rFonts w:asciiTheme="minorHAnsi" w:hAnsiTheme="minorHAnsi"/>
          <w:bCs/>
          <w:iCs/>
        </w:rPr>
        <w:t>příkazník</w:t>
      </w:r>
      <w:r w:rsidRPr="00881866">
        <w:rPr>
          <w:rFonts w:asciiTheme="minorHAnsi" w:hAnsiTheme="minorHAnsi"/>
          <w:bCs/>
          <w:iCs/>
        </w:rPr>
        <w:t xml:space="preserve"> pověří plněním této Smlouvy, tj. na zaměstnance </w:t>
      </w:r>
      <w:r>
        <w:rPr>
          <w:rFonts w:asciiTheme="minorHAnsi" w:hAnsiTheme="minorHAnsi"/>
          <w:bCs/>
          <w:iCs/>
        </w:rPr>
        <w:t>příkazníka</w:t>
      </w:r>
      <w:r w:rsidRPr="00881866">
        <w:rPr>
          <w:rFonts w:asciiTheme="minorHAnsi" w:hAnsiTheme="minorHAnsi"/>
          <w:bCs/>
          <w:iCs/>
        </w:rPr>
        <w:t xml:space="preserve"> a další osoby, které příkazník použije či pověří v souvislosti s poskytováním plnění dle této Smlouvy (subdodavatelé).</w:t>
      </w:r>
    </w:p>
    <w:p w:rsidR="004F5750" w:rsidRPr="004F5750" w:rsidRDefault="00881866" w:rsidP="00D90BA5">
      <w:pPr>
        <w:pStyle w:val="Odstavecseseznamem"/>
        <w:numPr>
          <w:ilvl w:val="1"/>
          <w:numId w:val="9"/>
        </w:numPr>
        <w:spacing w:line="264" w:lineRule="auto"/>
        <w:ind w:left="0" w:hanging="567"/>
        <w:jc w:val="both"/>
        <w:rPr>
          <w:rFonts w:asciiTheme="minorHAnsi" w:hAnsiTheme="minorHAnsi"/>
        </w:rPr>
      </w:pPr>
      <w:r>
        <w:rPr>
          <w:rFonts w:asciiTheme="minorHAnsi" w:hAnsiTheme="minorHAnsi"/>
          <w:iCs/>
        </w:rPr>
        <w:t>Příkazník</w:t>
      </w:r>
      <w:r w:rsidRPr="00881866">
        <w:rPr>
          <w:rFonts w:asciiTheme="minorHAnsi" w:hAnsiTheme="minorHAnsi"/>
          <w:iCs/>
        </w:rPr>
        <w:t xml:space="preserve"> výslovně souhlasí s tím, aby tato Smlouva včetně jejich případných změn byla vedena v evidenci smluv, která je veřejně přístupná a která obsahuje údaje zejména o smluvních stranách, předmětu smlouvy, výši finančního plnění a datum jejího podpisu. </w:t>
      </w:r>
      <w:r>
        <w:rPr>
          <w:rFonts w:asciiTheme="minorHAnsi" w:hAnsiTheme="minorHAnsi"/>
          <w:iCs/>
        </w:rPr>
        <w:t>Příkazník</w:t>
      </w:r>
      <w:r w:rsidRPr="00881866">
        <w:rPr>
          <w:rFonts w:asciiTheme="minorHAnsi" w:hAnsiTheme="minorHAnsi"/>
          <w:iCs/>
        </w:rPr>
        <w:t xml:space="preserve"> dále výslovně souhlasí s tím, aby tato Smlouva včetně jejich případných změn byla v plném rozsahu zveřejněna na webových stránkách určených příkazcem. </w:t>
      </w:r>
      <w:r>
        <w:rPr>
          <w:rFonts w:asciiTheme="minorHAnsi" w:hAnsiTheme="minorHAnsi"/>
          <w:iCs/>
        </w:rPr>
        <w:t>Příkazník</w:t>
      </w:r>
      <w:r w:rsidRPr="00881866">
        <w:rPr>
          <w:rFonts w:asciiTheme="minorHAnsi" w:hAnsiTheme="minorHAnsi"/>
          <w:iCs/>
        </w:rPr>
        <w:t xml:space="preserve"> prohlašuje, že skutečnosti uvedené v této Smlouvě nepovažuje za obchodní tajemství a uděluje svolení k jejich užití a zveřejnění bez stanovení jakýchkoliv dalších podmínek.</w:t>
      </w:r>
    </w:p>
    <w:p w:rsidR="00AD4A94" w:rsidRPr="00013544" w:rsidRDefault="00AD4A94" w:rsidP="00AD4A94">
      <w:pPr>
        <w:pStyle w:val="Odstavecseseznamem"/>
        <w:spacing w:before="240" w:line="264" w:lineRule="auto"/>
        <w:ind w:left="0"/>
        <w:contextualSpacing w:val="0"/>
        <w:jc w:val="center"/>
        <w:rPr>
          <w:rFonts w:asciiTheme="minorHAnsi" w:hAnsiTheme="minorHAnsi"/>
          <w:b/>
        </w:rPr>
      </w:pPr>
      <w:r w:rsidRPr="00013544">
        <w:rPr>
          <w:rFonts w:asciiTheme="minorHAnsi" w:hAnsiTheme="minorHAnsi"/>
          <w:b/>
        </w:rPr>
        <w:lastRenderedPageBreak/>
        <w:t>Článek X</w:t>
      </w:r>
      <w:r>
        <w:rPr>
          <w:rFonts w:asciiTheme="minorHAnsi" w:hAnsiTheme="minorHAnsi"/>
          <w:b/>
        </w:rPr>
        <w:t>III</w:t>
      </w:r>
      <w:r w:rsidRPr="00013544">
        <w:rPr>
          <w:rFonts w:asciiTheme="minorHAnsi" w:hAnsiTheme="minorHAnsi"/>
          <w:b/>
        </w:rPr>
        <w:t>.</w:t>
      </w:r>
    </w:p>
    <w:p w:rsidR="00AD4A94" w:rsidRPr="00013544" w:rsidRDefault="00AD4A94" w:rsidP="00AD4A94">
      <w:pPr>
        <w:pStyle w:val="Odstavecseseznamem"/>
        <w:spacing w:after="60" w:line="264" w:lineRule="auto"/>
        <w:ind w:left="0"/>
        <w:contextualSpacing w:val="0"/>
        <w:jc w:val="center"/>
        <w:rPr>
          <w:rFonts w:asciiTheme="minorHAnsi" w:hAnsiTheme="minorHAnsi"/>
          <w:b/>
        </w:rPr>
      </w:pPr>
      <w:r>
        <w:rPr>
          <w:rFonts w:asciiTheme="minorHAnsi" w:hAnsiTheme="minorHAnsi"/>
          <w:b/>
        </w:rPr>
        <w:t>Odpovědnost za škodu a pojištění</w:t>
      </w:r>
    </w:p>
    <w:p w:rsidR="00881866" w:rsidRPr="00881866" w:rsidRDefault="00E03298" w:rsidP="00D90BA5">
      <w:pPr>
        <w:pStyle w:val="Odstavecseseznamem"/>
        <w:numPr>
          <w:ilvl w:val="1"/>
          <w:numId w:val="5"/>
        </w:numPr>
        <w:spacing w:line="264" w:lineRule="auto"/>
        <w:ind w:left="0" w:hanging="567"/>
        <w:jc w:val="both"/>
        <w:rPr>
          <w:rFonts w:asciiTheme="minorHAnsi" w:hAnsiTheme="minorHAnsi"/>
        </w:rPr>
      </w:pPr>
      <w:r>
        <w:rPr>
          <w:rFonts w:asciiTheme="minorHAnsi" w:hAnsiTheme="minorHAnsi"/>
        </w:rPr>
        <w:t>Příkazník</w:t>
      </w:r>
      <w:r w:rsidRPr="00E03298">
        <w:rPr>
          <w:rFonts w:asciiTheme="minorHAnsi" w:hAnsiTheme="minorHAnsi"/>
        </w:rPr>
        <w:t xml:space="preserve"> zodpovídá za škody na stavbě, zařízeních</w:t>
      </w:r>
      <w:r>
        <w:rPr>
          <w:rFonts w:asciiTheme="minorHAnsi" w:hAnsiTheme="minorHAnsi"/>
        </w:rPr>
        <w:t>,</w:t>
      </w:r>
      <w:r w:rsidRPr="00E03298">
        <w:rPr>
          <w:rFonts w:asciiTheme="minorHAnsi" w:hAnsiTheme="minorHAnsi"/>
        </w:rPr>
        <w:t xml:space="preserve"> pozemcích</w:t>
      </w:r>
      <w:r>
        <w:rPr>
          <w:rFonts w:asciiTheme="minorHAnsi" w:hAnsiTheme="minorHAnsi"/>
        </w:rPr>
        <w:t>,</w:t>
      </w:r>
      <w:r w:rsidRPr="00E03298">
        <w:rPr>
          <w:rFonts w:asciiTheme="minorHAnsi" w:hAnsiTheme="minorHAnsi"/>
        </w:rPr>
        <w:t xml:space="preserve"> věcech určených k realizaci stavby</w:t>
      </w:r>
      <w:r>
        <w:rPr>
          <w:rFonts w:asciiTheme="minorHAnsi" w:hAnsiTheme="minorHAnsi"/>
        </w:rPr>
        <w:t xml:space="preserve"> či jiném majetkupříkazci</w:t>
      </w:r>
      <w:r w:rsidRPr="00E03298">
        <w:rPr>
          <w:rFonts w:asciiTheme="minorHAnsi" w:hAnsiTheme="minorHAnsi"/>
        </w:rPr>
        <w:t xml:space="preserve"> či třetím osobám, a to z důvodu činností </w:t>
      </w:r>
      <w:r>
        <w:rPr>
          <w:rFonts w:asciiTheme="minorHAnsi" w:hAnsiTheme="minorHAnsi"/>
        </w:rPr>
        <w:t xml:space="preserve">AD </w:t>
      </w:r>
      <w:r w:rsidRPr="00E03298">
        <w:rPr>
          <w:rFonts w:asciiTheme="minorHAnsi" w:hAnsiTheme="minorHAnsi"/>
        </w:rPr>
        <w:t xml:space="preserve">prováděných </w:t>
      </w:r>
      <w:r>
        <w:rPr>
          <w:rFonts w:asciiTheme="minorHAnsi" w:hAnsiTheme="minorHAnsi"/>
        </w:rPr>
        <w:t>příkazníkem</w:t>
      </w:r>
      <w:r w:rsidRPr="00E03298">
        <w:rPr>
          <w:rFonts w:asciiTheme="minorHAnsi" w:hAnsiTheme="minorHAnsi"/>
        </w:rPr>
        <w:t>, jeho pracovníky (zaměstnanci) či třetími osobami</w:t>
      </w:r>
      <w:r>
        <w:rPr>
          <w:rFonts w:asciiTheme="minorHAnsi" w:hAnsiTheme="minorHAnsi"/>
        </w:rPr>
        <w:t xml:space="preserve"> (subdodavateli)</w:t>
      </w:r>
      <w:r w:rsidRPr="00E03298">
        <w:rPr>
          <w:rFonts w:asciiTheme="minorHAnsi" w:hAnsiTheme="minorHAnsi"/>
        </w:rPr>
        <w:t xml:space="preserve">, které </w:t>
      </w:r>
      <w:r>
        <w:rPr>
          <w:rFonts w:asciiTheme="minorHAnsi" w:hAnsiTheme="minorHAnsi"/>
        </w:rPr>
        <w:t>příkazník pověřil vykonáním prací, činností či výkonů AD</w:t>
      </w:r>
      <w:r w:rsidRPr="00E03298">
        <w:rPr>
          <w:rFonts w:asciiTheme="minorHAnsi" w:hAnsiTheme="minorHAnsi"/>
        </w:rPr>
        <w:t xml:space="preserve"> či </w:t>
      </w:r>
      <w:r>
        <w:rPr>
          <w:rFonts w:asciiTheme="minorHAnsi" w:hAnsiTheme="minorHAnsi"/>
        </w:rPr>
        <w:t>jejich částí dle této Smlouvy</w:t>
      </w:r>
      <w:r w:rsidRPr="00E03298">
        <w:rPr>
          <w:rFonts w:asciiTheme="minorHAnsi" w:hAnsiTheme="minorHAnsi"/>
        </w:rPr>
        <w:t xml:space="preserve">. </w:t>
      </w:r>
      <w:r>
        <w:rPr>
          <w:rFonts w:asciiTheme="minorHAnsi" w:hAnsiTheme="minorHAnsi"/>
        </w:rPr>
        <w:t>Příkazník</w:t>
      </w:r>
      <w:r w:rsidRPr="00E03298">
        <w:rPr>
          <w:rFonts w:asciiTheme="minorHAnsi" w:hAnsiTheme="minorHAnsi"/>
        </w:rPr>
        <w:t xml:space="preserve"> se zavazuje, že jakoukoliv škodu způsobenou či zapříčiněnou jeho činností</w:t>
      </w:r>
      <w:r>
        <w:rPr>
          <w:rFonts w:asciiTheme="minorHAnsi" w:hAnsiTheme="minorHAnsi"/>
        </w:rPr>
        <w:t xml:space="preserve"> dle této Smlouvy</w:t>
      </w:r>
      <w:r w:rsidRPr="00E03298">
        <w:rPr>
          <w:rFonts w:asciiTheme="minorHAnsi" w:hAnsiTheme="minorHAnsi"/>
        </w:rPr>
        <w:t xml:space="preserve"> při realizaci </w:t>
      </w:r>
      <w:r>
        <w:rPr>
          <w:rFonts w:asciiTheme="minorHAnsi" w:hAnsiTheme="minorHAnsi"/>
        </w:rPr>
        <w:t>prací, výkonů a činností AD</w:t>
      </w:r>
      <w:r w:rsidRPr="00E03298">
        <w:rPr>
          <w:rFonts w:asciiTheme="minorHAnsi" w:hAnsiTheme="minorHAnsi"/>
        </w:rPr>
        <w:t xml:space="preserve"> odstraní tak, že uvede poškozenou </w:t>
      </w:r>
      <w:r w:rsidR="00647CBF">
        <w:rPr>
          <w:rFonts w:asciiTheme="minorHAnsi" w:hAnsiTheme="minorHAnsi"/>
        </w:rPr>
        <w:t>věc, část stavby, pozemek či jiný majetek</w:t>
      </w:r>
      <w:r w:rsidRPr="00E03298">
        <w:rPr>
          <w:rFonts w:asciiTheme="minorHAnsi" w:hAnsiTheme="minorHAnsi"/>
        </w:rPr>
        <w:t xml:space="preserve"> do původního stavu, či zaplatí náhradu škody v plné výši.</w:t>
      </w:r>
    </w:p>
    <w:p w:rsidR="001B6113" w:rsidRPr="001B6113" w:rsidRDefault="00881866" w:rsidP="00D90BA5">
      <w:pPr>
        <w:pStyle w:val="Odstavecseseznamem"/>
        <w:numPr>
          <w:ilvl w:val="1"/>
          <w:numId w:val="5"/>
        </w:numPr>
        <w:spacing w:line="264" w:lineRule="auto"/>
        <w:ind w:left="0" w:hanging="567"/>
        <w:jc w:val="both"/>
        <w:rPr>
          <w:rFonts w:asciiTheme="minorHAnsi" w:hAnsiTheme="minorHAnsi"/>
        </w:rPr>
      </w:pPr>
      <w:r>
        <w:rPr>
          <w:rFonts w:asciiTheme="minorHAnsi" w:hAnsiTheme="minorHAnsi"/>
          <w:bCs/>
        </w:rPr>
        <w:t>Příkazník</w:t>
      </w:r>
      <w:r w:rsidRPr="00D63662">
        <w:rPr>
          <w:rFonts w:asciiTheme="minorHAnsi" w:hAnsiTheme="minorHAnsi"/>
          <w:bCs/>
        </w:rPr>
        <w:t xml:space="preserve"> prohlašuje, že má uzavřenu pojistnou smlouvu </w:t>
      </w:r>
      <w:r>
        <w:rPr>
          <w:rFonts w:asciiTheme="minorHAnsi" w:hAnsiTheme="minorHAnsi"/>
          <w:bCs/>
        </w:rPr>
        <w:t xml:space="preserve">č. </w:t>
      </w:r>
      <w:r w:rsidRPr="00D63662">
        <w:rPr>
          <w:rFonts w:asciiTheme="minorHAnsi" w:hAnsiTheme="minorHAnsi"/>
          <w:bCs/>
          <w:color w:val="FF0000"/>
        </w:rPr>
        <w:t xml:space="preserve">…………. </w:t>
      </w:r>
      <w:r w:rsidRPr="00D63662">
        <w:rPr>
          <w:rFonts w:asciiTheme="minorHAnsi" w:hAnsiTheme="minorHAnsi"/>
          <w:bCs/>
        </w:rPr>
        <w:t>ze dne</w:t>
      </w:r>
      <w:r w:rsidRPr="00D63662">
        <w:rPr>
          <w:rFonts w:asciiTheme="minorHAnsi" w:hAnsiTheme="minorHAnsi"/>
          <w:bCs/>
          <w:color w:val="FF0000"/>
        </w:rPr>
        <w:t xml:space="preserve">……… </w:t>
      </w:r>
      <w:r w:rsidRPr="00D63662">
        <w:rPr>
          <w:rFonts w:asciiTheme="minorHAnsi" w:hAnsiTheme="minorHAnsi"/>
          <w:bCs/>
        </w:rPr>
        <w:t>u pojišťovny</w:t>
      </w:r>
      <w:r>
        <w:rPr>
          <w:rFonts w:asciiTheme="minorHAnsi" w:hAnsiTheme="minorHAnsi"/>
          <w:bCs/>
        </w:rPr>
        <w:t xml:space="preserve">: </w:t>
      </w:r>
      <w:r w:rsidRPr="00D63662">
        <w:rPr>
          <w:rFonts w:asciiTheme="minorHAnsi" w:hAnsiTheme="minorHAnsi"/>
          <w:bCs/>
          <w:color w:val="FF0000"/>
        </w:rPr>
        <w:t>………………………………….</w:t>
      </w:r>
      <w:r>
        <w:rPr>
          <w:rFonts w:asciiTheme="minorHAnsi" w:hAnsiTheme="minorHAnsi"/>
          <w:bCs/>
          <w:color w:val="FF0000"/>
        </w:rPr>
        <w:t xml:space="preserve"> (dále jen „pojistná smlouva“)</w:t>
      </w:r>
      <w:r w:rsidRPr="00D63662">
        <w:rPr>
          <w:rFonts w:asciiTheme="minorHAnsi" w:hAnsiTheme="minorHAnsi"/>
          <w:bCs/>
        </w:rPr>
        <w:t xml:space="preserve">, jejímž </w:t>
      </w:r>
      <w:r>
        <w:rPr>
          <w:rFonts w:asciiTheme="minorHAnsi" w:hAnsiTheme="minorHAnsi"/>
          <w:bCs/>
        </w:rPr>
        <w:t xml:space="preserve">předmětem je </w:t>
      </w:r>
      <w:r w:rsidRPr="004F5750">
        <w:rPr>
          <w:rFonts w:asciiTheme="minorHAnsi" w:hAnsiTheme="minorHAnsi"/>
          <w:bCs/>
          <w:iCs/>
        </w:rPr>
        <w:t xml:space="preserve">pojištění odpovědnosti za škodu způsobenou </w:t>
      </w:r>
      <w:r>
        <w:rPr>
          <w:rFonts w:asciiTheme="minorHAnsi" w:hAnsiTheme="minorHAnsi"/>
          <w:bCs/>
          <w:iCs/>
        </w:rPr>
        <w:t>p</w:t>
      </w:r>
      <w:r w:rsidRPr="004F5750">
        <w:rPr>
          <w:rFonts w:asciiTheme="minorHAnsi" w:hAnsiTheme="minorHAnsi"/>
          <w:bCs/>
          <w:iCs/>
        </w:rPr>
        <w:t>říkazci i třetím osobám</w:t>
      </w:r>
      <w:r>
        <w:rPr>
          <w:rFonts w:asciiTheme="minorHAnsi" w:hAnsiTheme="minorHAnsi"/>
          <w:bCs/>
          <w:iCs/>
        </w:rPr>
        <w:t xml:space="preserve"> při výkonu činnosti příkazníka, a to</w:t>
      </w:r>
      <w:r w:rsidRPr="004F5750">
        <w:rPr>
          <w:rFonts w:asciiTheme="minorHAnsi" w:hAnsiTheme="minorHAnsi"/>
          <w:bCs/>
          <w:iCs/>
        </w:rPr>
        <w:t xml:space="preserve"> s pojistným plněním ve výši nejméně </w:t>
      </w:r>
      <w:r>
        <w:rPr>
          <w:rFonts w:asciiTheme="minorHAnsi" w:hAnsiTheme="minorHAnsi"/>
          <w:bCs/>
          <w:iCs/>
        </w:rPr>
        <w:t>2.500</w:t>
      </w:r>
      <w:r w:rsidRPr="004F5750">
        <w:rPr>
          <w:rFonts w:asciiTheme="minorHAnsi" w:hAnsiTheme="minorHAnsi"/>
          <w:bCs/>
          <w:iCs/>
        </w:rPr>
        <w:t>.000,- Kč (slovy: </w:t>
      </w:r>
      <w:r>
        <w:rPr>
          <w:rFonts w:asciiTheme="minorHAnsi" w:hAnsiTheme="minorHAnsi"/>
          <w:bCs/>
          <w:iCs/>
        </w:rPr>
        <w:t>dvamilionypětset</w:t>
      </w:r>
      <w:r w:rsidRPr="004F5750">
        <w:rPr>
          <w:rFonts w:asciiTheme="minorHAnsi" w:hAnsiTheme="minorHAnsi"/>
          <w:bCs/>
          <w:iCs/>
        </w:rPr>
        <w:t> korun českých) na</w:t>
      </w:r>
      <w:r>
        <w:rPr>
          <w:rFonts w:asciiTheme="minorHAnsi" w:hAnsiTheme="minorHAnsi"/>
          <w:bCs/>
          <w:iCs/>
        </w:rPr>
        <w:t xml:space="preserve"> jednu</w:t>
      </w:r>
      <w:r w:rsidRPr="004F5750">
        <w:rPr>
          <w:rFonts w:asciiTheme="minorHAnsi" w:hAnsiTheme="minorHAnsi"/>
          <w:bCs/>
          <w:iCs/>
        </w:rPr>
        <w:t xml:space="preserve"> pojistnou událost.</w:t>
      </w:r>
    </w:p>
    <w:p w:rsidR="00AD4A94" w:rsidRPr="00881866" w:rsidRDefault="001B6113" w:rsidP="00D90BA5">
      <w:pPr>
        <w:pStyle w:val="Odstavecseseznamem"/>
        <w:numPr>
          <w:ilvl w:val="1"/>
          <w:numId w:val="5"/>
        </w:numPr>
        <w:spacing w:line="264" w:lineRule="auto"/>
        <w:ind w:left="0" w:hanging="567"/>
        <w:jc w:val="both"/>
        <w:rPr>
          <w:rFonts w:asciiTheme="minorHAnsi" w:hAnsiTheme="minorHAnsi"/>
        </w:rPr>
      </w:pPr>
      <w:r>
        <w:rPr>
          <w:rFonts w:asciiTheme="minorHAnsi" w:hAnsiTheme="minorHAnsi"/>
          <w:bCs/>
          <w:iCs/>
        </w:rPr>
        <w:t>Příkazník se zavazuje udržovat v platnosti a účinnosti pojistnou smlouvu dle odst. 13.2 tohoto článku po celou dobu plnění povinností příkazníka dle této Smlouvy, tj. po celou dobu výkonu prací, výkonů a činností AD.</w:t>
      </w:r>
    </w:p>
    <w:p w:rsidR="00881866" w:rsidRDefault="00881866" w:rsidP="00D90BA5">
      <w:pPr>
        <w:pStyle w:val="Odstavecseseznamem"/>
        <w:numPr>
          <w:ilvl w:val="1"/>
          <w:numId w:val="5"/>
        </w:numPr>
        <w:spacing w:line="264" w:lineRule="auto"/>
        <w:ind w:left="0" w:hanging="567"/>
        <w:jc w:val="both"/>
        <w:rPr>
          <w:rFonts w:asciiTheme="minorHAnsi" w:hAnsiTheme="minorHAnsi"/>
        </w:rPr>
      </w:pPr>
      <w:r>
        <w:rPr>
          <w:rFonts w:asciiTheme="minorHAnsi" w:hAnsiTheme="minorHAnsi"/>
          <w:bCs/>
        </w:rPr>
        <w:t>Pojistná smlouva, p</w:t>
      </w:r>
      <w:r w:rsidRPr="00881866">
        <w:rPr>
          <w:rFonts w:asciiTheme="minorHAnsi" w:hAnsiTheme="minorHAnsi"/>
          <w:bCs/>
        </w:rPr>
        <w:t xml:space="preserve">otvrzení (certifikát) či obdobný dokument prokazující, že činnost </w:t>
      </w:r>
      <w:r w:rsidR="00E44DD2">
        <w:rPr>
          <w:rFonts w:asciiTheme="minorHAnsi" w:hAnsiTheme="minorHAnsi"/>
          <w:bCs/>
        </w:rPr>
        <w:t>příkazníka</w:t>
      </w:r>
      <w:r w:rsidRPr="00881866">
        <w:rPr>
          <w:rFonts w:asciiTheme="minorHAnsi" w:hAnsiTheme="minorHAnsi"/>
          <w:bCs/>
        </w:rPr>
        <w:t xml:space="preserve"> je kryta do požadované výše v rámci </w:t>
      </w:r>
      <w:r w:rsidRPr="004F5750">
        <w:rPr>
          <w:rFonts w:asciiTheme="minorHAnsi" w:hAnsiTheme="minorHAnsi"/>
          <w:bCs/>
          <w:iCs/>
        </w:rPr>
        <w:t xml:space="preserve">pojištění odpovědnosti za škodu způsobenou </w:t>
      </w:r>
      <w:r>
        <w:rPr>
          <w:rFonts w:asciiTheme="minorHAnsi" w:hAnsiTheme="minorHAnsi"/>
          <w:bCs/>
          <w:iCs/>
        </w:rPr>
        <w:t>p</w:t>
      </w:r>
      <w:r w:rsidRPr="004F5750">
        <w:rPr>
          <w:rFonts w:asciiTheme="minorHAnsi" w:hAnsiTheme="minorHAnsi"/>
          <w:bCs/>
          <w:iCs/>
        </w:rPr>
        <w:t>říkazci i třetím osobám</w:t>
      </w:r>
      <w:r>
        <w:rPr>
          <w:rFonts w:asciiTheme="minorHAnsi" w:hAnsiTheme="minorHAnsi"/>
          <w:bCs/>
          <w:iCs/>
        </w:rPr>
        <w:t xml:space="preserve"> při výkonu činnosti příkazníka </w:t>
      </w:r>
      <w:r w:rsidRPr="000B256C">
        <w:rPr>
          <w:rFonts w:asciiTheme="minorHAnsi" w:hAnsiTheme="minorHAnsi"/>
        </w:rPr>
        <w:t xml:space="preserve">je nedílnou součástí této Smlouvy jako příloha č. </w:t>
      </w:r>
      <w:r>
        <w:rPr>
          <w:rFonts w:asciiTheme="minorHAnsi" w:hAnsiTheme="minorHAnsi"/>
        </w:rPr>
        <w:t>3</w:t>
      </w:r>
      <w:r w:rsidRPr="000B256C">
        <w:rPr>
          <w:rFonts w:asciiTheme="minorHAnsi" w:hAnsiTheme="minorHAnsi"/>
        </w:rPr>
        <w:t>této Smlouvy</w:t>
      </w:r>
      <w:r>
        <w:rPr>
          <w:rFonts w:asciiTheme="minorHAnsi" w:hAnsiTheme="minorHAnsi"/>
        </w:rPr>
        <w:t>.</w:t>
      </w:r>
    </w:p>
    <w:p w:rsidR="009235F8" w:rsidRPr="00013544" w:rsidRDefault="009235F8" w:rsidP="00C02BFD">
      <w:pPr>
        <w:pStyle w:val="Odstavecseseznamem"/>
        <w:spacing w:before="240" w:line="264" w:lineRule="auto"/>
        <w:ind w:left="0"/>
        <w:contextualSpacing w:val="0"/>
        <w:jc w:val="center"/>
        <w:rPr>
          <w:rFonts w:asciiTheme="minorHAnsi" w:hAnsiTheme="minorHAnsi"/>
          <w:b/>
        </w:rPr>
      </w:pPr>
      <w:r w:rsidRPr="00013544">
        <w:rPr>
          <w:rFonts w:asciiTheme="minorHAnsi" w:hAnsiTheme="minorHAnsi"/>
          <w:b/>
        </w:rPr>
        <w:t>Článek X</w:t>
      </w:r>
      <w:r w:rsidR="00AD4A94">
        <w:rPr>
          <w:rFonts w:asciiTheme="minorHAnsi" w:hAnsiTheme="minorHAnsi"/>
          <w:b/>
        </w:rPr>
        <w:t>IV</w:t>
      </w:r>
      <w:r w:rsidRPr="00013544">
        <w:rPr>
          <w:rFonts w:asciiTheme="minorHAnsi" w:hAnsiTheme="minorHAnsi"/>
          <w:b/>
        </w:rPr>
        <w:t>.</w:t>
      </w:r>
    </w:p>
    <w:p w:rsidR="009235F8" w:rsidRPr="00013544" w:rsidRDefault="009235F8" w:rsidP="00C02BFD">
      <w:pPr>
        <w:pStyle w:val="Odstavecseseznamem"/>
        <w:spacing w:after="60" w:line="264" w:lineRule="auto"/>
        <w:ind w:left="0"/>
        <w:contextualSpacing w:val="0"/>
        <w:jc w:val="center"/>
        <w:rPr>
          <w:rFonts w:asciiTheme="minorHAnsi" w:hAnsiTheme="minorHAnsi"/>
          <w:b/>
        </w:rPr>
      </w:pPr>
      <w:r>
        <w:rPr>
          <w:rFonts w:asciiTheme="minorHAnsi" w:hAnsiTheme="minorHAnsi"/>
          <w:b/>
        </w:rPr>
        <w:t>Smluvní pokuty</w:t>
      </w:r>
    </w:p>
    <w:p w:rsidR="009235F8" w:rsidRDefault="00881866" w:rsidP="00D90BA5">
      <w:pPr>
        <w:pStyle w:val="Odstavecseseznamem"/>
        <w:numPr>
          <w:ilvl w:val="1"/>
          <w:numId w:val="28"/>
        </w:numPr>
        <w:spacing w:line="264" w:lineRule="auto"/>
        <w:ind w:left="0" w:hanging="567"/>
        <w:jc w:val="both"/>
        <w:rPr>
          <w:rFonts w:asciiTheme="minorHAnsi" w:hAnsiTheme="minorHAnsi"/>
        </w:rPr>
      </w:pPr>
      <w:r w:rsidRPr="00881866">
        <w:rPr>
          <w:rFonts w:asciiTheme="minorHAnsi" w:hAnsiTheme="minorHAnsi"/>
        </w:rPr>
        <w:t xml:space="preserve">V případě prodlení </w:t>
      </w:r>
      <w:r w:rsidR="00CA61DC">
        <w:rPr>
          <w:rFonts w:asciiTheme="minorHAnsi" w:hAnsiTheme="minorHAnsi"/>
        </w:rPr>
        <w:t>příkazníka s výkonem prací, výkonů či činností AD</w:t>
      </w:r>
      <w:r w:rsidRPr="00881866">
        <w:rPr>
          <w:rFonts w:asciiTheme="minorHAnsi" w:hAnsiTheme="minorHAnsi"/>
        </w:rPr>
        <w:t xml:space="preserve"> oproti </w:t>
      </w:r>
      <w:r w:rsidR="00CA61DC">
        <w:rPr>
          <w:rFonts w:asciiTheme="minorHAnsi" w:hAnsiTheme="minorHAnsi"/>
        </w:rPr>
        <w:t xml:space="preserve">sjednaným </w:t>
      </w:r>
      <w:r w:rsidRPr="00881866">
        <w:rPr>
          <w:rFonts w:asciiTheme="minorHAnsi" w:hAnsiTheme="minorHAnsi"/>
          <w:bCs/>
        </w:rPr>
        <w:t>termín</w:t>
      </w:r>
      <w:r w:rsidR="00CA61DC">
        <w:rPr>
          <w:rFonts w:asciiTheme="minorHAnsi" w:hAnsiTheme="minorHAnsi"/>
          <w:bCs/>
        </w:rPr>
        <w:t>ům dle této Smlouvy</w:t>
      </w:r>
      <w:r w:rsidR="005D3DE4">
        <w:rPr>
          <w:rFonts w:asciiTheme="minorHAnsi" w:hAnsiTheme="minorHAnsi"/>
          <w:bCs/>
        </w:rPr>
        <w:t xml:space="preserve"> (např. prodlení s dodáním sjednaných dokladů, dokumentů či informací, prodlení se sjednanou účastí AD na stavbě, prodlení s provedením kontroly sjednaných částí stavby či částí projektových dokumentací apod.)</w:t>
      </w:r>
      <w:r w:rsidRPr="00881866">
        <w:rPr>
          <w:rFonts w:asciiTheme="minorHAnsi" w:hAnsiTheme="minorHAnsi"/>
          <w:bCs/>
        </w:rPr>
        <w:t xml:space="preserve"> se </w:t>
      </w:r>
      <w:r w:rsidR="00CA61DC">
        <w:rPr>
          <w:rFonts w:asciiTheme="minorHAnsi" w:hAnsiTheme="minorHAnsi"/>
          <w:bCs/>
        </w:rPr>
        <w:t>příkazník</w:t>
      </w:r>
      <w:r w:rsidRPr="00881866">
        <w:rPr>
          <w:rFonts w:asciiTheme="minorHAnsi" w:hAnsiTheme="minorHAnsi"/>
          <w:bCs/>
        </w:rPr>
        <w:t xml:space="preserve"> zavazuje zaplatit </w:t>
      </w:r>
      <w:r w:rsidR="00CA61DC">
        <w:rPr>
          <w:rFonts w:asciiTheme="minorHAnsi" w:hAnsiTheme="minorHAnsi"/>
          <w:bCs/>
        </w:rPr>
        <w:t>příkazci</w:t>
      </w:r>
      <w:r w:rsidRPr="00881866">
        <w:rPr>
          <w:rFonts w:asciiTheme="minorHAnsi" w:hAnsiTheme="minorHAnsi"/>
          <w:bCs/>
        </w:rPr>
        <w:t xml:space="preserve"> sjednanou smluvní pokutu ve výši </w:t>
      </w:r>
      <w:r w:rsidR="00CA61DC">
        <w:rPr>
          <w:rFonts w:asciiTheme="minorHAnsi" w:hAnsiTheme="minorHAnsi"/>
          <w:bCs/>
        </w:rPr>
        <w:t>500,- Kč</w:t>
      </w:r>
      <w:r w:rsidRPr="00881866">
        <w:rPr>
          <w:rFonts w:asciiTheme="minorHAnsi" w:hAnsiTheme="minorHAnsi"/>
          <w:bCs/>
        </w:rPr>
        <w:t>, a to za každý i započatý den prodlení.</w:t>
      </w:r>
    </w:p>
    <w:p w:rsidR="009235F8" w:rsidRDefault="00881866" w:rsidP="00D90BA5">
      <w:pPr>
        <w:pStyle w:val="Odstavecseseznamem"/>
        <w:numPr>
          <w:ilvl w:val="1"/>
          <w:numId w:val="28"/>
        </w:numPr>
        <w:spacing w:line="264" w:lineRule="auto"/>
        <w:ind w:left="0" w:hanging="567"/>
        <w:jc w:val="both"/>
        <w:rPr>
          <w:rFonts w:asciiTheme="minorHAnsi" w:hAnsiTheme="minorHAnsi"/>
        </w:rPr>
      </w:pPr>
      <w:r w:rsidRPr="00881866">
        <w:rPr>
          <w:rFonts w:asciiTheme="minorHAnsi" w:hAnsiTheme="minorHAnsi"/>
        </w:rPr>
        <w:t xml:space="preserve">V případě prodlení </w:t>
      </w:r>
      <w:r w:rsidR="00CA61DC">
        <w:rPr>
          <w:rFonts w:asciiTheme="minorHAnsi" w:hAnsiTheme="minorHAnsi"/>
        </w:rPr>
        <w:t>příkazce</w:t>
      </w:r>
      <w:r w:rsidRPr="00881866">
        <w:rPr>
          <w:rFonts w:asciiTheme="minorHAnsi" w:hAnsiTheme="minorHAnsi"/>
        </w:rPr>
        <w:t xml:space="preserve"> s úhradou daňových dokladů (faktur) dle této Smlouvy</w:t>
      </w:r>
      <w:r w:rsidRPr="00881866">
        <w:rPr>
          <w:rFonts w:asciiTheme="minorHAnsi" w:hAnsiTheme="minorHAnsi"/>
          <w:bCs/>
        </w:rPr>
        <w:t xml:space="preserve"> se </w:t>
      </w:r>
      <w:r w:rsidR="00CA61DC">
        <w:rPr>
          <w:rFonts w:asciiTheme="minorHAnsi" w:hAnsiTheme="minorHAnsi"/>
          <w:bCs/>
        </w:rPr>
        <w:t>příkazce</w:t>
      </w:r>
      <w:r w:rsidRPr="00881866">
        <w:rPr>
          <w:rFonts w:asciiTheme="minorHAnsi" w:hAnsiTheme="minorHAnsi"/>
          <w:bCs/>
        </w:rPr>
        <w:t xml:space="preserve"> zavazuje zaplatit </w:t>
      </w:r>
      <w:r w:rsidR="00E44DD2">
        <w:rPr>
          <w:rFonts w:asciiTheme="minorHAnsi" w:hAnsiTheme="minorHAnsi"/>
          <w:bCs/>
        </w:rPr>
        <w:t>příkazníkovi</w:t>
      </w:r>
      <w:r w:rsidRPr="00881866">
        <w:rPr>
          <w:rFonts w:asciiTheme="minorHAnsi" w:hAnsiTheme="minorHAnsi"/>
          <w:bCs/>
        </w:rPr>
        <w:t xml:space="preserve"> smluvní úrok z prodlení ve výši 0,02% z</w:t>
      </w:r>
      <w:r w:rsidR="00CA61DC">
        <w:rPr>
          <w:rFonts w:asciiTheme="minorHAnsi" w:hAnsiTheme="minorHAnsi"/>
          <w:bCs/>
        </w:rPr>
        <w:t> fakturované odměny dle příslušného daňového dokladu (faktury), u kterého se příkazce ocitl v prodlení</w:t>
      </w:r>
      <w:r w:rsidRPr="00881866">
        <w:rPr>
          <w:rFonts w:asciiTheme="minorHAnsi" w:hAnsiTheme="minorHAnsi"/>
          <w:bCs/>
        </w:rPr>
        <w:t>, a to za každý i započatý den prodlení.</w:t>
      </w:r>
    </w:p>
    <w:p w:rsidR="001171F9" w:rsidRDefault="001171F9" w:rsidP="00D90BA5">
      <w:pPr>
        <w:pStyle w:val="Odstavecseseznamem"/>
        <w:numPr>
          <w:ilvl w:val="1"/>
          <w:numId w:val="28"/>
        </w:numPr>
        <w:spacing w:line="264" w:lineRule="auto"/>
        <w:ind w:left="0" w:hanging="567"/>
        <w:jc w:val="both"/>
        <w:rPr>
          <w:rFonts w:asciiTheme="minorHAnsi" w:hAnsiTheme="minorHAnsi"/>
        </w:rPr>
      </w:pPr>
      <w:r w:rsidRPr="00881866">
        <w:rPr>
          <w:rFonts w:asciiTheme="minorHAnsi" w:hAnsiTheme="minorHAnsi"/>
        </w:rPr>
        <w:t xml:space="preserve">V případě </w:t>
      </w:r>
      <w:r w:rsidRPr="00CA61DC">
        <w:rPr>
          <w:rFonts w:asciiTheme="minorHAnsi" w:hAnsiTheme="minorHAnsi"/>
          <w:bCs/>
        </w:rPr>
        <w:t xml:space="preserve">porušení povinností příkazníka dle </w:t>
      </w:r>
      <w:r>
        <w:rPr>
          <w:rFonts w:asciiTheme="minorHAnsi" w:hAnsiTheme="minorHAnsi"/>
          <w:bCs/>
        </w:rPr>
        <w:t>čl. IV. této Smlouvy</w:t>
      </w:r>
      <w:r w:rsidRPr="00CA61DC">
        <w:rPr>
          <w:rFonts w:asciiTheme="minorHAnsi" w:hAnsiTheme="minorHAnsi"/>
          <w:bCs/>
        </w:rPr>
        <w:t xml:space="preserve"> se příkazník zavazuje zaplatit příkazci smluvní pokutu ve výši </w:t>
      </w:r>
      <w:r>
        <w:rPr>
          <w:rFonts w:asciiTheme="minorHAnsi" w:hAnsiTheme="minorHAnsi"/>
          <w:bCs/>
        </w:rPr>
        <w:t>1</w:t>
      </w:r>
      <w:r w:rsidRPr="00CA61DC">
        <w:rPr>
          <w:rFonts w:asciiTheme="minorHAnsi" w:hAnsiTheme="minorHAnsi"/>
          <w:bCs/>
        </w:rPr>
        <w:t>.000</w:t>
      </w:r>
      <w:r>
        <w:rPr>
          <w:rFonts w:asciiTheme="minorHAnsi" w:hAnsiTheme="minorHAnsi"/>
          <w:bCs/>
        </w:rPr>
        <w:t>,- Kč za každý případ porušení.</w:t>
      </w:r>
    </w:p>
    <w:p w:rsidR="001B6113" w:rsidRDefault="001B6113" w:rsidP="00D90BA5">
      <w:pPr>
        <w:pStyle w:val="Odstavecseseznamem"/>
        <w:numPr>
          <w:ilvl w:val="1"/>
          <w:numId w:val="28"/>
        </w:numPr>
        <w:spacing w:line="264" w:lineRule="auto"/>
        <w:ind w:left="0" w:hanging="567"/>
        <w:jc w:val="both"/>
        <w:rPr>
          <w:rFonts w:asciiTheme="minorHAnsi" w:hAnsiTheme="minorHAnsi"/>
        </w:rPr>
      </w:pPr>
      <w:r w:rsidRPr="00881866">
        <w:rPr>
          <w:rFonts w:asciiTheme="minorHAnsi" w:hAnsiTheme="minorHAnsi"/>
        </w:rPr>
        <w:t xml:space="preserve">V případě </w:t>
      </w:r>
      <w:r w:rsidRPr="00CA61DC">
        <w:rPr>
          <w:rFonts w:asciiTheme="minorHAnsi" w:hAnsiTheme="minorHAnsi"/>
          <w:bCs/>
        </w:rPr>
        <w:t xml:space="preserve">porušení povinností příkazníka dle </w:t>
      </w:r>
      <w:r>
        <w:rPr>
          <w:rFonts w:asciiTheme="minorHAnsi" w:hAnsiTheme="minorHAnsi"/>
          <w:bCs/>
        </w:rPr>
        <w:t>čl. XI. této Smlouvy</w:t>
      </w:r>
      <w:r w:rsidRPr="00CA61DC">
        <w:rPr>
          <w:rFonts w:asciiTheme="minorHAnsi" w:hAnsiTheme="minorHAnsi"/>
          <w:bCs/>
        </w:rPr>
        <w:t xml:space="preserve"> se příkazník zavazuje zaplatit příkazci smluvní pokutu ve výši </w:t>
      </w:r>
      <w:r>
        <w:rPr>
          <w:rFonts w:asciiTheme="minorHAnsi" w:hAnsiTheme="minorHAnsi"/>
          <w:bCs/>
        </w:rPr>
        <w:t>5</w:t>
      </w:r>
      <w:r w:rsidRPr="00CA61DC">
        <w:rPr>
          <w:rFonts w:asciiTheme="minorHAnsi" w:hAnsiTheme="minorHAnsi"/>
          <w:bCs/>
        </w:rPr>
        <w:t>.000</w:t>
      </w:r>
      <w:r>
        <w:rPr>
          <w:rFonts w:asciiTheme="minorHAnsi" w:hAnsiTheme="minorHAnsi"/>
          <w:bCs/>
        </w:rPr>
        <w:t>,- Kč za každý případ porušení.</w:t>
      </w:r>
    </w:p>
    <w:p w:rsidR="009235F8" w:rsidRDefault="00CA61DC" w:rsidP="00D90BA5">
      <w:pPr>
        <w:pStyle w:val="Odstavecseseznamem"/>
        <w:numPr>
          <w:ilvl w:val="1"/>
          <w:numId w:val="28"/>
        </w:numPr>
        <w:spacing w:line="264" w:lineRule="auto"/>
        <w:ind w:left="0" w:hanging="567"/>
        <w:jc w:val="both"/>
        <w:rPr>
          <w:rFonts w:asciiTheme="minorHAnsi" w:hAnsiTheme="minorHAnsi"/>
        </w:rPr>
      </w:pPr>
      <w:r w:rsidRPr="00881866">
        <w:rPr>
          <w:rFonts w:asciiTheme="minorHAnsi" w:hAnsiTheme="minorHAnsi"/>
        </w:rPr>
        <w:lastRenderedPageBreak/>
        <w:t xml:space="preserve">V případě </w:t>
      </w:r>
      <w:r w:rsidRPr="00CA61DC">
        <w:rPr>
          <w:rFonts w:asciiTheme="minorHAnsi" w:hAnsiTheme="minorHAnsi"/>
          <w:bCs/>
        </w:rPr>
        <w:t xml:space="preserve">porušení povinností příkazníka dle </w:t>
      </w:r>
      <w:r>
        <w:rPr>
          <w:rFonts w:asciiTheme="minorHAnsi" w:hAnsiTheme="minorHAnsi"/>
          <w:bCs/>
        </w:rPr>
        <w:t>čl. XII. odst. 12.3 této Smlouvy</w:t>
      </w:r>
      <w:r w:rsidRPr="00CA61DC">
        <w:rPr>
          <w:rFonts w:asciiTheme="minorHAnsi" w:hAnsiTheme="minorHAnsi"/>
          <w:bCs/>
        </w:rPr>
        <w:t xml:space="preserve"> se příkazník zavazuje zaplatit příkazci smluvní pokutu ve výši </w:t>
      </w:r>
      <w:r>
        <w:rPr>
          <w:rFonts w:asciiTheme="minorHAnsi" w:hAnsiTheme="minorHAnsi"/>
          <w:bCs/>
        </w:rPr>
        <w:t>5</w:t>
      </w:r>
      <w:r w:rsidRPr="00CA61DC">
        <w:rPr>
          <w:rFonts w:asciiTheme="minorHAnsi" w:hAnsiTheme="minorHAnsi"/>
          <w:bCs/>
        </w:rPr>
        <w:t>.000</w:t>
      </w:r>
      <w:r>
        <w:rPr>
          <w:rFonts w:asciiTheme="minorHAnsi" w:hAnsiTheme="minorHAnsi"/>
          <w:bCs/>
        </w:rPr>
        <w:t>,- Kč za každý případ porušení.</w:t>
      </w:r>
    </w:p>
    <w:p w:rsidR="009235F8" w:rsidRPr="001B6113" w:rsidRDefault="00CA61DC" w:rsidP="00D90BA5">
      <w:pPr>
        <w:pStyle w:val="Odstavecseseznamem"/>
        <w:numPr>
          <w:ilvl w:val="1"/>
          <w:numId w:val="28"/>
        </w:numPr>
        <w:spacing w:line="264" w:lineRule="auto"/>
        <w:ind w:left="0" w:hanging="567"/>
        <w:jc w:val="both"/>
        <w:rPr>
          <w:rFonts w:asciiTheme="minorHAnsi" w:hAnsiTheme="minorHAnsi"/>
        </w:rPr>
      </w:pPr>
      <w:r w:rsidRPr="00881866">
        <w:rPr>
          <w:rFonts w:asciiTheme="minorHAnsi" w:hAnsiTheme="minorHAnsi"/>
        </w:rPr>
        <w:t xml:space="preserve">V případě </w:t>
      </w:r>
      <w:r w:rsidRPr="00CA61DC">
        <w:rPr>
          <w:rFonts w:asciiTheme="minorHAnsi" w:hAnsiTheme="minorHAnsi"/>
          <w:bCs/>
        </w:rPr>
        <w:t xml:space="preserve">porušení povinností příkazníka dle </w:t>
      </w:r>
      <w:r>
        <w:rPr>
          <w:rFonts w:asciiTheme="minorHAnsi" w:hAnsiTheme="minorHAnsi"/>
          <w:bCs/>
        </w:rPr>
        <w:t>čl. XII. odst. 12.</w:t>
      </w:r>
      <w:r w:rsidR="002D29EC">
        <w:rPr>
          <w:rFonts w:asciiTheme="minorHAnsi" w:hAnsiTheme="minorHAnsi"/>
          <w:bCs/>
        </w:rPr>
        <w:t>4</w:t>
      </w:r>
      <w:r>
        <w:rPr>
          <w:rFonts w:asciiTheme="minorHAnsi" w:hAnsiTheme="minorHAnsi"/>
          <w:bCs/>
        </w:rPr>
        <w:t xml:space="preserve"> této Smlouvy</w:t>
      </w:r>
      <w:r w:rsidRPr="00CA61DC">
        <w:rPr>
          <w:rFonts w:asciiTheme="minorHAnsi" w:hAnsiTheme="minorHAnsi"/>
          <w:bCs/>
        </w:rPr>
        <w:t xml:space="preserve"> se příkazník zavazuje zaplatit příkazci smluvní pokutu ve výši </w:t>
      </w:r>
      <w:r>
        <w:rPr>
          <w:rFonts w:asciiTheme="minorHAnsi" w:hAnsiTheme="minorHAnsi"/>
          <w:bCs/>
        </w:rPr>
        <w:t>5</w:t>
      </w:r>
      <w:r w:rsidRPr="00CA61DC">
        <w:rPr>
          <w:rFonts w:asciiTheme="minorHAnsi" w:hAnsiTheme="minorHAnsi"/>
          <w:bCs/>
        </w:rPr>
        <w:t>.000,- Kč za každý případ porušení.</w:t>
      </w:r>
    </w:p>
    <w:p w:rsidR="001B6113" w:rsidRDefault="001B6113" w:rsidP="00D90BA5">
      <w:pPr>
        <w:pStyle w:val="Odstavecseseznamem"/>
        <w:numPr>
          <w:ilvl w:val="1"/>
          <w:numId w:val="28"/>
        </w:numPr>
        <w:spacing w:line="264" w:lineRule="auto"/>
        <w:ind w:left="0" w:hanging="567"/>
        <w:jc w:val="both"/>
        <w:rPr>
          <w:rFonts w:asciiTheme="minorHAnsi" w:hAnsiTheme="minorHAnsi"/>
        </w:rPr>
      </w:pPr>
      <w:r w:rsidRPr="00881866">
        <w:rPr>
          <w:rFonts w:asciiTheme="minorHAnsi" w:hAnsiTheme="minorHAnsi"/>
        </w:rPr>
        <w:t xml:space="preserve">V případě </w:t>
      </w:r>
      <w:r w:rsidRPr="00CA61DC">
        <w:rPr>
          <w:rFonts w:asciiTheme="minorHAnsi" w:hAnsiTheme="minorHAnsi"/>
          <w:bCs/>
        </w:rPr>
        <w:t xml:space="preserve">porušení povinností příkazníka dle </w:t>
      </w:r>
      <w:r>
        <w:rPr>
          <w:rFonts w:asciiTheme="minorHAnsi" w:hAnsiTheme="minorHAnsi"/>
          <w:bCs/>
        </w:rPr>
        <w:t>čl. X</w:t>
      </w:r>
      <w:r w:rsidR="005E2E22">
        <w:rPr>
          <w:rFonts w:asciiTheme="minorHAnsi" w:hAnsiTheme="minorHAnsi"/>
          <w:bCs/>
        </w:rPr>
        <w:t>I</w:t>
      </w:r>
      <w:r>
        <w:rPr>
          <w:rFonts w:asciiTheme="minorHAnsi" w:hAnsiTheme="minorHAnsi"/>
          <w:bCs/>
        </w:rPr>
        <w:t>II. odst. 13.3 této Smlouvy</w:t>
      </w:r>
      <w:r w:rsidRPr="00CA61DC">
        <w:rPr>
          <w:rFonts w:asciiTheme="minorHAnsi" w:hAnsiTheme="minorHAnsi"/>
          <w:bCs/>
        </w:rPr>
        <w:t xml:space="preserve"> se příkazník zavazuje zaplatit příkazci smluvní pokutu ve výši </w:t>
      </w:r>
      <w:r>
        <w:rPr>
          <w:rFonts w:asciiTheme="minorHAnsi" w:hAnsiTheme="minorHAnsi"/>
          <w:bCs/>
        </w:rPr>
        <w:t>500</w:t>
      </w:r>
      <w:r w:rsidRPr="00CA61DC">
        <w:rPr>
          <w:rFonts w:asciiTheme="minorHAnsi" w:hAnsiTheme="minorHAnsi"/>
          <w:bCs/>
        </w:rPr>
        <w:t xml:space="preserve">,- Kč za každý </w:t>
      </w:r>
      <w:r>
        <w:rPr>
          <w:rFonts w:asciiTheme="minorHAnsi" w:hAnsiTheme="minorHAnsi"/>
          <w:bCs/>
        </w:rPr>
        <w:t>den porušení této povinnosti</w:t>
      </w:r>
      <w:r w:rsidRPr="00CA61DC">
        <w:rPr>
          <w:rFonts w:asciiTheme="minorHAnsi" w:hAnsiTheme="minorHAnsi"/>
          <w:bCs/>
        </w:rPr>
        <w:t>.</w:t>
      </w:r>
    </w:p>
    <w:p w:rsidR="009235F8" w:rsidRDefault="00881866" w:rsidP="00D90BA5">
      <w:pPr>
        <w:pStyle w:val="Odstavecseseznamem"/>
        <w:numPr>
          <w:ilvl w:val="1"/>
          <w:numId w:val="28"/>
        </w:numPr>
        <w:spacing w:line="264" w:lineRule="auto"/>
        <w:ind w:left="0" w:hanging="567"/>
        <w:jc w:val="both"/>
        <w:rPr>
          <w:rFonts w:asciiTheme="minorHAnsi" w:hAnsiTheme="minorHAnsi"/>
        </w:rPr>
      </w:pPr>
      <w:r w:rsidRPr="00881866">
        <w:rPr>
          <w:rFonts w:asciiTheme="minorHAnsi" w:hAnsiTheme="minorHAnsi"/>
        </w:rPr>
        <w:t>Uplatněním smluvních pokut není dotčeno právo smluvních stran na náhradu škody či ušlý zisk.</w:t>
      </w:r>
    </w:p>
    <w:p w:rsidR="009235F8" w:rsidRDefault="00881866" w:rsidP="00173E9A">
      <w:pPr>
        <w:pStyle w:val="Odstavecseseznamem"/>
        <w:numPr>
          <w:ilvl w:val="1"/>
          <w:numId w:val="28"/>
        </w:numPr>
        <w:spacing w:line="264" w:lineRule="auto"/>
        <w:ind w:left="0" w:hanging="567"/>
        <w:jc w:val="both"/>
        <w:rPr>
          <w:rFonts w:asciiTheme="minorHAnsi" w:hAnsiTheme="minorHAnsi"/>
        </w:rPr>
      </w:pPr>
      <w:r w:rsidRPr="00881866">
        <w:rPr>
          <w:rFonts w:asciiTheme="minorHAnsi" w:hAnsiTheme="minorHAnsi"/>
        </w:rPr>
        <w:t>Smluvní pokuty a smluvní úroky dle této Smlouvy jsou splatné dnem, kdy na ně oprávněné straně vznikne nárok. Výše smluvních úroků či smluvních pokut bude oznámena na základě výzvy k jejich zaplacení doručené povinné straně, včetně vyčíslení jejich požadované výše.</w:t>
      </w:r>
    </w:p>
    <w:p w:rsidR="00CA61DC" w:rsidRPr="00CA61DC" w:rsidRDefault="00CA61DC" w:rsidP="00D90BA5">
      <w:pPr>
        <w:pStyle w:val="Odstavecseseznamem"/>
        <w:numPr>
          <w:ilvl w:val="1"/>
          <w:numId w:val="28"/>
        </w:numPr>
        <w:spacing w:line="264" w:lineRule="auto"/>
        <w:ind w:left="0" w:hanging="709"/>
        <w:jc w:val="both"/>
        <w:rPr>
          <w:rFonts w:asciiTheme="minorHAnsi" w:hAnsiTheme="minorHAnsi"/>
        </w:rPr>
      </w:pPr>
      <w:r>
        <w:rPr>
          <w:rFonts w:asciiTheme="minorHAnsi" w:hAnsiTheme="minorHAnsi"/>
          <w:bCs/>
        </w:rPr>
        <w:t>S</w:t>
      </w:r>
      <w:r w:rsidRPr="00CA61DC">
        <w:rPr>
          <w:rFonts w:asciiTheme="minorHAnsi" w:hAnsiTheme="minorHAnsi"/>
          <w:bCs/>
        </w:rPr>
        <w:t>mluvní pokut</w:t>
      </w:r>
      <w:r>
        <w:rPr>
          <w:rFonts w:asciiTheme="minorHAnsi" w:hAnsiTheme="minorHAnsi"/>
          <w:bCs/>
        </w:rPr>
        <w:t>y</w:t>
      </w:r>
      <w:r w:rsidRPr="00CA61DC">
        <w:rPr>
          <w:rFonts w:asciiTheme="minorHAnsi" w:hAnsiTheme="minorHAnsi"/>
          <w:bCs/>
        </w:rPr>
        <w:t xml:space="preserve"> je příkazce oprávněn započíst proti svým, i nesplatným, závazkům vůči příkazníkovi dle této Smlouvy.</w:t>
      </w:r>
    </w:p>
    <w:p w:rsidR="00CA61DC" w:rsidRPr="00881866" w:rsidRDefault="00945F0F" w:rsidP="00D90BA5">
      <w:pPr>
        <w:pStyle w:val="Odstavecseseznamem"/>
        <w:numPr>
          <w:ilvl w:val="1"/>
          <w:numId w:val="28"/>
        </w:numPr>
        <w:spacing w:line="264" w:lineRule="auto"/>
        <w:ind w:left="0" w:hanging="709"/>
        <w:jc w:val="both"/>
        <w:rPr>
          <w:rFonts w:asciiTheme="minorHAnsi" w:hAnsiTheme="minorHAnsi"/>
        </w:rPr>
      </w:pPr>
      <w:r>
        <w:rPr>
          <w:rFonts w:asciiTheme="minorHAnsi" w:hAnsiTheme="minorHAnsi"/>
          <w:bCs/>
        </w:rPr>
        <w:t>Smluvní strany sjednávají, že z</w:t>
      </w:r>
      <w:r w:rsidR="00CA61DC">
        <w:rPr>
          <w:rFonts w:asciiTheme="minorHAnsi" w:hAnsiTheme="minorHAnsi"/>
          <w:bCs/>
        </w:rPr>
        <w:t xml:space="preserve">aplacením smluvní pokuty </w:t>
      </w:r>
      <w:r w:rsidR="00376ECC">
        <w:rPr>
          <w:rFonts w:asciiTheme="minorHAnsi" w:hAnsiTheme="minorHAnsi"/>
          <w:bCs/>
        </w:rPr>
        <w:t xml:space="preserve">povinnou stranou </w:t>
      </w:r>
      <w:r w:rsidR="00CA61DC">
        <w:rPr>
          <w:rFonts w:asciiTheme="minorHAnsi" w:hAnsiTheme="minorHAnsi"/>
          <w:bCs/>
        </w:rPr>
        <w:t xml:space="preserve">není dotčeno právo příslušné </w:t>
      </w:r>
      <w:r w:rsidR="00376ECC">
        <w:rPr>
          <w:rFonts w:asciiTheme="minorHAnsi" w:hAnsiTheme="minorHAnsi"/>
          <w:bCs/>
        </w:rPr>
        <w:t xml:space="preserve">oprávněné </w:t>
      </w:r>
      <w:r w:rsidR="00CA61DC">
        <w:rPr>
          <w:rFonts w:asciiTheme="minorHAnsi" w:hAnsiTheme="minorHAnsi"/>
          <w:bCs/>
        </w:rPr>
        <w:t>strany na odstoupení od této Smlouvy z důvodu porušení dané smluvní povinnosti</w:t>
      </w:r>
      <w:r w:rsidR="00376ECC">
        <w:rPr>
          <w:rFonts w:asciiTheme="minorHAnsi" w:hAnsiTheme="minorHAnsi"/>
          <w:bCs/>
        </w:rPr>
        <w:t xml:space="preserve"> povinnou stranou</w:t>
      </w:r>
      <w:r w:rsidR="00CA61DC">
        <w:rPr>
          <w:rFonts w:asciiTheme="minorHAnsi" w:hAnsiTheme="minorHAnsi"/>
          <w:bCs/>
        </w:rPr>
        <w:t xml:space="preserve">, </w:t>
      </w:r>
      <w:r w:rsidR="00376ECC">
        <w:rPr>
          <w:rFonts w:asciiTheme="minorHAnsi" w:hAnsiTheme="minorHAnsi"/>
          <w:bCs/>
        </w:rPr>
        <w:t>i když je</w:t>
      </w:r>
      <w:r w:rsidR="00CA61DC">
        <w:rPr>
          <w:rFonts w:asciiTheme="minorHAnsi" w:hAnsiTheme="minorHAnsi"/>
          <w:bCs/>
        </w:rPr>
        <w:t xml:space="preserve"> zároveň spojeno s povinností zaplatit sjednanou smluvní pokutu</w:t>
      </w:r>
      <w:r w:rsidR="00376ECC">
        <w:rPr>
          <w:rFonts w:asciiTheme="minorHAnsi" w:hAnsiTheme="minorHAnsi"/>
          <w:bCs/>
        </w:rPr>
        <w:t xml:space="preserve"> povinnou stranou</w:t>
      </w:r>
      <w:r w:rsidR="00CA61DC">
        <w:rPr>
          <w:rFonts w:asciiTheme="minorHAnsi" w:hAnsiTheme="minorHAnsi"/>
          <w:bCs/>
        </w:rPr>
        <w:t>.</w:t>
      </w:r>
      <w:r>
        <w:rPr>
          <w:rFonts w:asciiTheme="minorHAnsi" w:hAnsiTheme="minorHAnsi"/>
          <w:bCs/>
        </w:rPr>
        <w:t xml:space="preserve"> Smluvní strany zároveň sjednávají, že </w:t>
      </w:r>
      <w:r w:rsidR="00376ECC">
        <w:rPr>
          <w:rFonts w:asciiTheme="minorHAnsi" w:hAnsiTheme="minorHAnsi"/>
          <w:bCs/>
        </w:rPr>
        <w:t>odstoupením od této Smlouvy některou ze smluvních stran z důvodu porušení dané smluvní povinnosti</w:t>
      </w:r>
      <w:r w:rsidR="00F832B4">
        <w:rPr>
          <w:rFonts w:asciiTheme="minorHAnsi" w:hAnsiTheme="minorHAnsi"/>
          <w:bCs/>
        </w:rPr>
        <w:t xml:space="preserve"> povinnou stranou</w:t>
      </w:r>
      <w:r w:rsidR="00376ECC">
        <w:rPr>
          <w:rFonts w:asciiTheme="minorHAnsi" w:hAnsiTheme="minorHAnsi"/>
          <w:bCs/>
        </w:rPr>
        <w:t>, není dotčen nárok oprávněné smluvní strany na zaplacení příslušné smluvní pokuty povinnou stranou.</w:t>
      </w:r>
    </w:p>
    <w:p w:rsidR="00666831" w:rsidRPr="00013544" w:rsidRDefault="00666831" w:rsidP="00C02BFD">
      <w:pPr>
        <w:pStyle w:val="Odstavecseseznamem"/>
        <w:spacing w:before="240" w:line="264" w:lineRule="auto"/>
        <w:ind w:left="0"/>
        <w:contextualSpacing w:val="0"/>
        <w:jc w:val="center"/>
        <w:rPr>
          <w:rFonts w:asciiTheme="minorHAnsi" w:hAnsiTheme="minorHAnsi"/>
          <w:b/>
        </w:rPr>
      </w:pPr>
      <w:r w:rsidRPr="00013544">
        <w:rPr>
          <w:rFonts w:asciiTheme="minorHAnsi" w:hAnsiTheme="minorHAnsi"/>
          <w:b/>
        </w:rPr>
        <w:t xml:space="preserve">Článek </w:t>
      </w:r>
      <w:r w:rsidR="000A22DF" w:rsidRPr="00013544">
        <w:rPr>
          <w:rFonts w:asciiTheme="minorHAnsi" w:hAnsiTheme="minorHAnsi"/>
          <w:b/>
        </w:rPr>
        <w:t>X</w:t>
      </w:r>
      <w:r w:rsidR="00272A7A">
        <w:rPr>
          <w:rFonts w:asciiTheme="minorHAnsi" w:hAnsiTheme="minorHAnsi"/>
          <w:b/>
        </w:rPr>
        <w:t>V</w:t>
      </w:r>
      <w:r w:rsidRPr="00013544">
        <w:rPr>
          <w:rFonts w:asciiTheme="minorHAnsi" w:hAnsiTheme="minorHAnsi"/>
          <w:b/>
        </w:rPr>
        <w:t>.</w:t>
      </w:r>
    </w:p>
    <w:p w:rsidR="00666831" w:rsidRPr="00013544" w:rsidRDefault="00666831" w:rsidP="00C02BFD">
      <w:pPr>
        <w:pStyle w:val="Odstavecseseznamem"/>
        <w:spacing w:after="60" w:line="264" w:lineRule="auto"/>
        <w:ind w:left="0"/>
        <w:contextualSpacing w:val="0"/>
        <w:jc w:val="center"/>
        <w:rPr>
          <w:rFonts w:asciiTheme="minorHAnsi" w:hAnsiTheme="minorHAnsi"/>
          <w:b/>
        </w:rPr>
      </w:pPr>
      <w:r w:rsidRPr="00013544">
        <w:rPr>
          <w:rFonts w:asciiTheme="minorHAnsi" w:hAnsiTheme="minorHAnsi"/>
          <w:b/>
        </w:rPr>
        <w:t>Ukončení Smlouvy</w:t>
      </w:r>
    </w:p>
    <w:p w:rsidR="00916513" w:rsidRDefault="00916513" w:rsidP="00D90BA5">
      <w:pPr>
        <w:pStyle w:val="Odstavecseseznamem"/>
        <w:numPr>
          <w:ilvl w:val="1"/>
          <w:numId w:val="24"/>
        </w:numPr>
        <w:spacing w:line="264" w:lineRule="auto"/>
        <w:ind w:left="0" w:hanging="567"/>
        <w:jc w:val="both"/>
        <w:rPr>
          <w:rFonts w:asciiTheme="minorHAnsi" w:hAnsiTheme="minorHAnsi"/>
        </w:rPr>
      </w:pPr>
      <w:r>
        <w:rPr>
          <w:rFonts w:asciiTheme="minorHAnsi" w:hAnsiTheme="minorHAnsi"/>
        </w:rPr>
        <w:t>Smluvní vztah založený touto Smlouvou lze ukončit</w:t>
      </w:r>
      <w:r w:rsidR="009D190C">
        <w:rPr>
          <w:rFonts w:asciiTheme="minorHAnsi" w:hAnsiTheme="minorHAnsi"/>
        </w:rPr>
        <w:t xml:space="preserve"> na základě</w:t>
      </w:r>
      <w:r>
        <w:rPr>
          <w:rFonts w:asciiTheme="minorHAnsi" w:hAnsiTheme="minorHAnsi"/>
        </w:rPr>
        <w:t>:</w:t>
      </w:r>
    </w:p>
    <w:p w:rsidR="00916513" w:rsidRDefault="00916513" w:rsidP="00D90BA5">
      <w:pPr>
        <w:pStyle w:val="Odstavecseseznamem"/>
        <w:numPr>
          <w:ilvl w:val="0"/>
          <w:numId w:val="30"/>
        </w:numPr>
        <w:spacing w:line="264" w:lineRule="auto"/>
        <w:ind w:left="284" w:hanging="284"/>
        <w:jc w:val="both"/>
        <w:rPr>
          <w:rFonts w:asciiTheme="minorHAnsi" w:hAnsiTheme="minorHAnsi"/>
        </w:rPr>
      </w:pPr>
      <w:r>
        <w:rPr>
          <w:rFonts w:asciiTheme="minorHAnsi" w:hAnsiTheme="minorHAnsi"/>
        </w:rPr>
        <w:t xml:space="preserve">uplynutí sjednané doby </w:t>
      </w:r>
      <w:r w:rsidR="009D190C">
        <w:rPr>
          <w:rFonts w:asciiTheme="minorHAnsi" w:hAnsiTheme="minorHAnsi"/>
        </w:rPr>
        <w:t>plnění, tj. splnění</w:t>
      </w:r>
      <w:r>
        <w:rPr>
          <w:rFonts w:asciiTheme="minorHAnsi" w:hAnsiTheme="minorHAnsi"/>
        </w:rPr>
        <w:t xml:space="preserve"> povinností příkazníka dle této Smlouvy a vykonáním prací, výkonů a činností AD dle této Smlouvy;</w:t>
      </w:r>
    </w:p>
    <w:p w:rsidR="00916513" w:rsidRDefault="009D190C" w:rsidP="00D90BA5">
      <w:pPr>
        <w:pStyle w:val="Odstavecseseznamem"/>
        <w:numPr>
          <w:ilvl w:val="0"/>
          <w:numId w:val="30"/>
        </w:numPr>
        <w:spacing w:line="264" w:lineRule="auto"/>
        <w:ind w:left="284" w:hanging="284"/>
        <w:jc w:val="both"/>
        <w:rPr>
          <w:rFonts w:asciiTheme="minorHAnsi" w:hAnsiTheme="minorHAnsi"/>
        </w:rPr>
      </w:pPr>
      <w:r w:rsidRPr="009D190C">
        <w:rPr>
          <w:rFonts w:asciiTheme="minorHAnsi" w:hAnsiTheme="minorHAnsi"/>
        </w:rPr>
        <w:t>písemné dohod</w:t>
      </w:r>
      <w:r>
        <w:rPr>
          <w:rFonts w:asciiTheme="minorHAnsi" w:hAnsiTheme="minorHAnsi"/>
        </w:rPr>
        <w:t>y</w:t>
      </w:r>
      <w:r w:rsidRPr="009D190C">
        <w:rPr>
          <w:rFonts w:asciiTheme="minorHAnsi" w:hAnsiTheme="minorHAnsi"/>
        </w:rPr>
        <w:t xml:space="preserve"> smluvních stran a to ke dni, který bude v takové dohodě o ukončení této Smlouvy souhlasně smluven</w:t>
      </w:r>
      <w:r>
        <w:rPr>
          <w:rFonts w:asciiTheme="minorHAnsi" w:hAnsiTheme="minorHAnsi"/>
        </w:rPr>
        <w:t xml:space="preserve"> (nebude-li sjednán den ukončení v písemné dohodě smluvních stran, pak smluvní vztah založený touto Smlouvou končí uplynutím měsíce, ve kterém byla písemná dohoda smluvních stran o ukončení této Smlouvy uzavřena);</w:t>
      </w:r>
    </w:p>
    <w:p w:rsidR="009D190C" w:rsidRDefault="009D190C" w:rsidP="00D90BA5">
      <w:pPr>
        <w:pStyle w:val="Odstavecseseznamem"/>
        <w:numPr>
          <w:ilvl w:val="0"/>
          <w:numId w:val="30"/>
        </w:numPr>
        <w:spacing w:line="264" w:lineRule="auto"/>
        <w:ind w:left="284" w:hanging="284"/>
        <w:jc w:val="both"/>
        <w:rPr>
          <w:rFonts w:asciiTheme="minorHAnsi" w:hAnsiTheme="minorHAnsi"/>
        </w:rPr>
      </w:pPr>
      <w:r>
        <w:rPr>
          <w:rFonts w:asciiTheme="minorHAnsi" w:hAnsiTheme="minorHAnsi"/>
        </w:rPr>
        <w:t xml:space="preserve">jednostranným právním úkonem kterékoliv ze smluvních stran, tj. výpovědí, a to </w:t>
      </w:r>
      <w:r w:rsidRPr="009D190C">
        <w:rPr>
          <w:rFonts w:asciiTheme="minorHAnsi" w:hAnsiTheme="minorHAnsi"/>
        </w:rPr>
        <w:t>i bez uvedení důvodu s tím, že výpovědní doba činí 3 měsíce a počíná běžet od prvního dne měsíce následujícího po měsíci, v němž byla druhé smluvní straně výpověď</w:t>
      </w:r>
      <w:r>
        <w:rPr>
          <w:rFonts w:asciiTheme="minorHAnsi" w:hAnsiTheme="minorHAnsi"/>
        </w:rPr>
        <w:t xml:space="preserve"> doručena;</w:t>
      </w:r>
    </w:p>
    <w:p w:rsidR="009D190C" w:rsidRPr="002D29EC" w:rsidRDefault="009D190C" w:rsidP="00D90BA5">
      <w:pPr>
        <w:pStyle w:val="Odstavecseseznamem"/>
        <w:numPr>
          <w:ilvl w:val="0"/>
          <w:numId w:val="30"/>
        </w:numPr>
        <w:spacing w:line="264" w:lineRule="auto"/>
        <w:ind w:left="284" w:hanging="284"/>
        <w:jc w:val="both"/>
        <w:rPr>
          <w:rFonts w:asciiTheme="minorHAnsi" w:hAnsiTheme="minorHAnsi"/>
        </w:rPr>
      </w:pPr>
      <w:r w:rsidRPr="009D190C">
        <w:rPr>
          <w:rFonts w:asciiTheme="minorHAnsi" w:hAnsiTheme="minorHAnsi"/>
        </w:rPr>
        <w:t xml:space="preserve">odstoupením </w:t>
      </w:r>
      <w:r>
        <w:rPr>
          <w:rFonts w:asciiTheme="minorHAnsi" w:hAnsiTheme="minorHAnsi"/>
        </w:rPr>
        <w:t xml:space="preserve">kterékoliv ze smluvních stran </w:t>
      </w:r>
      <w:r w:rsidRPr="009D190C">
        <w:rPr>
          <w:rFonts w:asciiTheme="minorHAnsi" w:hAnsiTheme="minorHAnsi"/>
        </w:rPr>
        <w:t xml:space="preserve">ze zákonných důvodů dle příslušných ustanovení </w:t>
      </w:r>
      <w:r>
        <w:rPr>
          <w:rFonts w:asciiTheme="minorHAnsi" w:hAnsiTheme="minorHAnsi"/>
        </w:rPr>
        <w:t xml:space="preserve">zákona č. 89/20132 Sb., </w:t>
      </w:r>
      <w:r w:rsidRPr="009D190C">
        <w:rPr>
          <w:rFonts w:asciiTheme="minorHAnsi" w:hAnsiTheme="minorHAnsi"/>
        </w:rPr>
        <w:t>občanského zákoníku</w:t>
      </w:r>
      <w:r>
        <w:rPr>
          <w:rFonts w:asciiTheme="minorHAnsi" w:hAnsiTheme="minorHAnsi"/>
        </w:rPr>
        <w:t>, v platném znění</w:t>
      </w:r>
      <w:r w:rsidR="002D29EC">
        <w:rPr>
          <w:rFonts w:asciiTheme="minorHAnsi" w:hAnsiTheme="minorHAnsi"/>
        </w:rPr>
        <w:t xml:space="preserve"> nebo </w:t>
      </w:r>
      <w:r w:rsidRPr="002D29EC">
        <w:rPr>
          <w:rFonts w:asciiTheme="minorHAnsi" w:hAnsiTheme="minorHAnsi"/>
        </w:rPr>
        <w:t>odstoupením kterékoliv ze smluvních stran ze smluvní důvodů uvedených v této Smlouvě</w:t>
      </w:r>
      <w:r w:rsidR="002D29EC">
        <w:rPr>
          <w:rFonts w:asciiTheme="minorHAnsi" w:hAnsiTheme="minorHAnsi"/>
        </w:rPr>
        <w:t>, přičemž o</w:t>
      </w:r>
      <w:r w:rsidR="002D29EC" w:rsidRPr="002D29EC">
        <w:rPr>
          <w:rFonts w:asciiTheme="minorHAnsi" w:hAnsiTheme="minorHAnsi"/>
        </w:rPr>
        <w:t>dstoupení od</w:t>
      </w:r>
      <w:r w:rsidR="002D29EC">
        <w:rPr>
          <w:rFonts w:asciiTheme="minorHAnsi" w:hAnsiTheme="minorHAnsi"/>
        </w:rPr>
        <w:t xml:space="preserve"> této</w:t>
      </w:r>
      <w:r w:rsidR="002D29EC" w:rsidRPr="002D29EC">
        <w:rPr>
          <w:rFonts w:asciiTheme="minorHAnsi" w:hAnsiTheme="minorHAnsi"/>
        </w:rPr>
        <w:t xml:space="preserve"> Smlouvy musí být učiněno písemně a doručeno druhé smluvní straně</w:t>
      </w:r>
      <w:r w:rsidR="002D29EC">
        <w:rPr>
          <w:rFonts w:asciiTheme="minorHAnsi" w:hAnsiTheme="minorHAnsi"/>
        </w:rPr>
        <w:t xml:space="preserve"> a</w:t>
      </w:r>
      <w:r w:rsidR="002D29EC" w:rsidRPr="002D29EC">
        <w:rPr>
          <w:rFonts w:asciiTheme="minorHAnsi" w:hAnsiTheme="minorHAnsi"/>
        </w:rPr>
        <w:t xml:space="preserve"> účinky</w:t>
      </w:r>
      <w:r w:rsidR="002D29EC">
        <w:rPr>
          <w:rFonts w:asciiTheme="minorHAnsi" w:hAnsiTheme="minorHAnsi"/>
        </w:rPr>
        <w:t xml:space="preserve"> takového</w:t>
      </w:r>
      <w:r w:rsidR="002D29EC" w:rsidRPr="002D29EC">
        <w:rPr>
          <w:rFonts w:asciiTheme="minorHAnsi" w:hAnsiTheme="minorHAnsi"/>
        </w:rPr>
        <w:t xml:space="preserve"> odstoupení nastávají dnem </w:t>
      </w:r>
      <w:r w:rsidR="002D29EC">
        <w:rPr>
          <w:rFonts w:asciiTheme="minorHAnsi" w:hAnsiTheme="minorHAnsi"/>
        </w:rPr>
        <w:t xml:space="preserve">následujícím po </w:t>
      </w:r>
      <w:r w:rsidR="002D29EC" w:rsidRPr="002D29EC">
        <w:rPr>
          <w:rFonts w:asciiTheme="minorHAnsi" w:hAnsiTheme="minorHAnsi"/>
        </w:rPr>
        <w:t xml:space="preserve">doručení písemného vyhotovení </w:t>
      </w:r>
      <w:r w:rsidR="002D29EC">
        <w:rPr>
          <w:rFonts w:asciiTheme="minorHAnsi" w:hAnsiTheme="minorHAnsi"/>
        </w:rPr>
        <w:t xml:space="preserve">takového </w:t>
      </w:r>
      <w:r w:rsidR="002D29EC" w:rsidRPr="002D29EC">
        <w:rPr>
          <w:rFonts w:asciiTheme="minorHAnsi" w:hAnsiTheme="minorHAnsi"/>
        </w:rPr>
        <w:t>odstoupení.</w:t>
      </w:r>
    </w:p>
    <w:p w:rsidR="009D190C" w:rsidRDefault="009D190C" w:rsidP="00D90BA5">
      <w:pPr>
        <w:pStyle w:val="Odstavecseseznamem"/>
        <w:numPr>
          <w:ilvl w:val="1"/>
          <w:numId w:val="24"/>
        </w:numPr>
        <w:spacing w:line="264" w:lineRule="auto"/>
        <w:ind w:left="0" w:hanging="567"/>
        <w:jc w:val="both"/>
        <w:rPr>
          <w:rFonts w:asciiTheme="minorHAnsi" w:hAnsiTheme="minorHAnsi"/>
        </w:rPr>
      </w:pPr>
      <w:r>
        <w:rPr>
          <w:rFonts w:asciiTheme="minorHAnsi" w:hAnsiTheme="minorHAnsi"/>
        </w:rPr>
        <w:lastRenderedPageBreak/>
        <w:t>Příkazník je oprávněn odstoupit od této Smlouvy v </w:t>
      </w:r>
      <w:r w:rsidRPr="009D190C">
        <w:rPr>
          <w:rFonts w:asciiTheme="minorHAnsi" w:hAnsiTheme="minorHAnsi"/>
        </w:rPr>
        <w:t>případě podstatného porušení povinností</w:t>
      </w:r>
      <w:r>
        <w:rPr>
          <w:rFonts w:asciiTheme="minorHAnsi" w:hAnsiTheme="minorHAnsi"/>
        </w:rPr>
        <w:t xml:space="preserve"> příkazce, za které je pro účely této Smlouvy považováno:</w:t>
      </w:r>
    </w:p>
    <w:p w:rsidR="009D190C" w:rsidRDefault="009D190C" w:rsidP="00D90BA5">
      <w:pPr>
        <w:pStyle w:val="Odstavecseseznamem"/>
        <w:numPr>
          <w:ilvl w:val="0"/>
          <w:numId w:val="31"/>
        </w:numPr>
        <w:spacing w:line="264" w:lineRule="auto"/>
        <w:ind w:left="284" w:hanging="284"/>
        <w:jc w:val="both"/>
        <w:rPr>
          <w:rFonts w:asciiTheme="minorHAnsi" w:hAnsiTheme="minorHAnsi"/>
        </w:rPr>
      </w:pPr>
      <w:r w:rsidRPr="009D190C">
        <w:rPr>
          <w:rFonts w:asciiTheme="minorHAnsi" w:hAnsiTheme="minorHAnsi"/>
        </w:rPr>
        <w:t>prodle</w:t>
      </w:r>
      <w:r>
        <w:rPr>
          <w:rFonts w:asciiTheme="minorHAnsi" w:hAnsiTheme="minorHAnsi"/>
        </w:rPr>
        <w:t>ní příkazce s úhradou řádně vystaveného daňového dokladu (</w:t>
      </w:r>
      <w:r w:rsidRPr="009D190C">
        <w:rPr>
          <w:rFonts w:asciiTheme="minorHAnsi" w:hAnsiTheme="minorHAnsi"/>
        </w:rPr>
        <w:t>faktury</w:t>
      </w:r>
      <w:r>
        <w:rPr>
          <w:rFonts w:asciiTheme="minorHAnsi" w:hAnsiTheme="minorHAnsi"/>
        </w:rPr>
        <w:t>)</w:t>
      </w:r>
      <w:r w:rsidRPr="009D190C">
        <w:rPr>
          <w:rFonts w:asciiTheme="minorHAnsi" w:hAnsiTheme="minorHAnsi"/>
        </w:rPr>
        <w:t xml:space="preserve"> po dobu delší než 30 dnů</w:t>
      </w:r>
      <w:r>
        <w:rPr>
          <w:rFonts w:asciiTheme="minorHAnsi" w:hAnsiTheme="minorHAnsi"/>
        </w:rPr>
        <w:t xml:space="preserve"> ode dne splatnosti takového daňového dokladu (faktury), pokud příkazník příkazce na takové prodlení s úhradou příslušného daňového dokladu (faktur</w:t>
      </w:r>
      <w:r w:rsidR="001130DF">
        <w:rPr>
          <w:rFonts w:asciiTheme="minorHAnsi" w:hAnsiTheme="minorHAnsi"/>
        </w:rPr>
        <w:t>y</w:t>
      </w:r>
      <w:r>
        <w:rPr>
          <w:rFonts w:asciiTheme="minorHAnsi" w:hAnsiTheme="minorHAnsi"/>
        </w:rPr>
        <w:t>) příkazce písemně upozornil a příkazce nesplnil svou povinnost ani v příkazníkem poskytnuté přiměřeně lhůtě.</w:t>
      </w:r>
    </w:p>
    <w:p w:rsidR="009D190C" w:rsidRPr="009D190C" w:rsidRDefault="009D190C" w:rsidP="00D90BA5">
      <w:pPr>
        <w:pStyle w:val="Odstavecseseznamem"/>
        <w:numPr>
          <w:ilvl w:val="1"/>
          <w:numId w:val="24"/>
        </w:numPr>
        <w:ind w:left="0" w:hanging="567"/>
        <w:jc w:val="both"/>
        <w:rPr>
          <w:rFonts w:asciiTheme="minorHAnsi" w:hAnsiTheme="minorHAnsi"/>
        </w:rPr>
      </w:pPr>
      <w:r>
        <w:rPr>
          <w:rFonts w:asciiTheme="minorHAnsi" w:hAnsiTheme="minorHAnsi"/>
        </w:rPr>
        <w:t>Příkazce</w:t>
      </w:r>
      <w:r w:rsidRPr="009D190C">
        <w:rPr>
          <w:rFonts w:asciiTheme="minorHAnsi" w:hAnsiTheme="minorHAnsi"/>
        </w:rPr>
        <w:t xml:space="preserve"> je oprávněn odstoupit od této Smlouvy v případě podstatného porušení povinností </w:t>
      </w:r>
      <w:r>
        <w:rPr>
          <w:rFonts w:asciiTheme="minorHAnsi" w:hAnsiTheme="minorHAnsi"/>
        </w:rPr>
        <w:t>příkazníka</w:t>
      </w:r>
      <w:r w:rsidRPr="009D190C">
        <w:rPr>
          <w:rFonts w:asciiTheme="minorHAnsi" w:hAnsiTheme="minorHAnsi"/>
        </w:rPr>
        <w:t>, za které je pro účely této Smlouvy považováno:</w:t>
      </w:r>
    </w:p>
    <w:p w:rsidR="009D190C" w:rsidRDefault="002D29EC" w:rsidP="00D90BA5">
      <w:pPr>
        <w:pStyle w:val="Odstavecseseznamem"/>
        <w:numPr>
          <w:ilvl w:val="0"/>
          <w:numId w:val="32"/>
        </w:numPr>
        <w:ind w:left="284" w:hanging="284"/>
        <w:jc w:val="both"/>
        <w:rPr>
          <w:rFonts w:asciiTheme="minorHAnsi" w:hAnsiTheme="minorHAnsi"/>
        </w:rPr>
      </w:pPr>
      <w:r w:rsidRPr="00881866">
        <w:rPr>
          <w:rFonts w:asciiTheme="minorHAnsi" w:hAnsiTheme="minorHAnsi"/>
        </w:rPr>
        <w:t xml:space="preserve">prodlení </w:t>
      </w:r>
      <w:r>
        <w:rPr>
          <w:rFonts w:asciiTheme="minorHAnsi" w:hAnsiTheme="minorHAnsi"/>
        </w:rPr>
        <w:t xml:space="preserve">příkazníka s výkonem prací, výkonů či činností ADpo dobu delší než 14 dní </w:t>
      </w:r>
      <w:r w:rsidRPr="00881866">
        <w:rPr>
          <w:rFonts w:asciiTheme="minorHAnsi" w:hAnsiTheme="minorHAnsi"/>
        </w:rPr>
        <w:t xml:space="preserve">oproti </w:t>
      </w:r>
      <w:r>
        <w:rPr>
          <w:rFonts w:asciiTheme="minorHAnsi" w:hAnsiTheme="minorHAnsi"/>
        </w:rPr>
        <w:t xml:space="preserve">sjednaným </w:t>
      </w:r>
      <w:r w:rsidRPr="00881866">
        <w:rPr>
          <w:rFonts w:asciiTheme="minorHAnsi" w:hAnsiTheme="minorHAnsi"/>
          <w:bCs/>
        </w:rPr>
        <w:t>termín</w:t>
      </w:r>
      <w:r>
        <w:rPr>
          <w:rFonts w:asciiTheme="minorHAnsi" w:hAnsiTheme="minorHAnsi"/>
          <w:bCs/>
        </w:rPr>
        <w:t>ům dle této Smlouvy (např. prodlení s dodáním sjednaných dokladů, dokumentů či informací, prodlení se sjednanou účastí AD na stavbě, prodlení s provedením kontroly sjednaných částí stavby či částí projektových dokumentací apod.),</w:t>
      </w:r>
      <w:r w:rsidR="00B72DA4">
        <w:rPr>
          <w:rFonts w:asciiTheme="minorHAnsi" w:hAnsiTheme="minorHAnsi"/>
          <w:bCs/>
        </w:rPr>
        <w:t xml:space="preserve"> </w:t>
      </w:r>
      <w:r>
        <w:rPr>
          <w:rFonts w:asciiTheme="minorHAnsi" w:hAnsiTheme="minorHAnsi"/>
        </w:rPr>
        <w:t>pokud příkazce příkazníka na takové prodlení s plněním povinností příkazníka dle této Smlouvy písemně upozornil a příkazník nesplnil svou povinnost ani v příkazcem poskytnuté přiměřeně lhůtě;</w:t>
      </w:r>
    </w:p>
    <w:p w:rsidR="002D29EC" w:rsidRDefault="002D29EC" w:rsidP="00D90BA5">
      <w:pPr>
        <w:pStyle w:val="Odstavecseseznamem"/>
        <w:numPr>
          <w:ilvl w:val="0"/>
          <w:numId w:val="32"/>
        </w:numPr>
        <w:ind w:left="284" w:hanging="284"/>
        <w:jc w:val="both"/>
        <w:rPr>
          <w:rFonts w:asciiTheme="minorHAnsi" w:hAnsiTheme="minorHAnsi"/>
        </w:rPr>
      </w:pPr>
      <w:r>
        <w:rPr>
          <w:rFonts w:asciiTheme="minorHAnsi" w:hAnsiTheme="minorHAnsi"/>
          <w:bCs/>
        </w:rPr>
        <w:t xml:space="preserve">opakované (min. 2x) </w:t>
      </w:r>
      <w:r w:rsidRPr="00CA61DC">
        <w:rPr>
          <w:rFonts w:asciiTheme="minorHAnsi" w:hAnsiTheme="minorHAnsi"/>
          <w:bCs/>
        </w:rPr>
        <w:t xml:space="preserve">porušení povinností příkazníka dle </w:t>
      </w:r>
      <w:r>
        <w:rPr>
          <w:rFonts w:asciiTheme="minorHAnsi" w:hAnsiTheme="minorHAnsi"/>
          <w:bCs/>
        </w:rPr>
        <w:t>čl. IV. této Smlouvy,</w:t>
      </w:r>
      <w:r w:rsidR="00B72DA4">
        <w:rPr>
          <w:rFonts w:asciiTheme="minorHAnsi" w:hAnsiTheme="minorHAnsi"/>
          <w:bCs/>
        </w:rPr>
        <w:t xml:space="preserve"> </w:t>
      </w:r>
      <w:r>
        <w:rPr>
          <w:rFonts w:asciiTheme="minorHAnsi" w:hAnsiTheme="minorHAnsi"/>
        </w:rPr>
        <w:t>pokud příkazce příkazníka na takové prodlení s plněním povinností příkazníka dle této Smlouvy písemně upozornil a příkazník nesplnil svou povinnost ani v příkazcem poskytnuté přiměřeně lhůtě;</w:t>
      </w:r>
    </w:p>
    <w:p w:rsidR="002D29EC" w:rsidRDefault="002D29EC" w:rsidP="00D90BA5">
      <w:pPr>
        <w:pStyle w:val="Odstavecseseznamem"/>
        <w:numPr>
          <w:ilvl w:val="0"/>
          <w:numId w:val="32"/>
        </w:numPr>
        <w:ind w:left="284" w:hanging="284"/>
        <w:jc w:val="both"/>
        <w:rPr>
          <w:rFonts w:asciiTheme="minorHAnsi" w:hAnsiTheme="minorHAnsi"/>
        </w:rPr>
      </w:pPr>
      <w:r>
        <w:rPr>
          <w:rFonts w:asciiTheme="minorHAnsi" w:hAnsiTheme="minorHAnsi"/>
          <w:bCs/>
        </w:rPr>
        <w:t xml:space="preserve">opakované (min. 2x) </w:t>
      </w:r>
      <w:r w:rsidRPr="00CA61DC">
        <w:rPr>
          <w:rFonts w:asciiTheme="minorHAnsi" w:hAnsiTheme="minorHAnsi"/>
          <w:bCs/>
        </w:rPr>
        <w:t xml:space="preserve">porušení povinností příkazníka dle </w:t>
      </w:r>
      <w:r>
        <w:rPr>
          <w:rFonts w:asciiTheme="minorHAnsi" w:hAnsiTheme="minorHAnsi"/>
          <w:bCs/>
        </w:rPr>
        <w:t>čl. XI. této Smlouvy,</w:t>
      </w:r>
      <w:r w:rsidR="00B72DA4">
        <w:rPr>
          <w:rFonts w:asciiTheme="minorHAnsi" w:hAnsiTheme="minorHAnsi"/>
          <w:bCs/>
        </w:rPr>
        <w:t xml:space="preserve"> </w:t>
      </w:r>
      <w:r>
        <w:rPr>
          <w:rFonts w:asciiTheme="minorHAnsi" w:hAnsiTheme="minorHAnsi"/>
        </w:rPr>
        <w:t>pokud příkazce příkazníka na takové prodlení s plněním povinností příkazníka dle této Smlouvy písemně upozornil a příkazník nesplnil svou povinnost ani v příkazcem poskytnuté přiměřeně lhůtě;</w:t>
      </w:r>
    </w:p>
    <w:p w:rsidR="002D29EC" w:rsidRDefault="002D29EC" w:rsidP="00D90BA5">
      <w:pPr>
        <w:pStyle w:val="Odstavecseseznamem"/>
        <w:numPr>
          <w:ilvl w:val="0"/>
          <w:numId w:val="32"/>
        </w:numPr>
        <w:ind w:left="284" w:hanging="284"/>
        <w:jc w:val="both"/>
        <w:rPr>
          <w:rFonts w:asciiTheme="minorHAnsi" w:hAnsiTheme="minorHAnsi"/>
        </w:rPr>
      </w:pPr>
      <w:r>
        <w:rPr>
          <w:rFonts w:asciiTheme="minorHAnsi" w:hAnsiTheme="minorHAnsi"/>
          <w:bCs/>
        </w:rPr>
        <w:t xml:space="preserve">opakované (min. 2x) </w:t>
      </w:r>
      <w:r w:rsidRPr="00CA61DC">
        <w:rPr>
          <w:rFonts w:asciiTheme="minorHAnsi" w:hAnsiTheme="minorHAnsi"/>
          <w:bCs/>
        </w:rPr>
        <w:t xml:space="preserve">porušení povinností příkazníka dle </w:t>
      </w:r>
      <w:r>
        <w:rPr>
          <w:rFonts w:asciiTheme="minorHAnsi" w:hAnsiTheme="minorHAnsi"/>
          <w:bCs/>
        </w:rPr>
        <w:t>čl. XII. odst. 12.4 této Smlouvy,</w:t>
      </w:r>
      <w:r w:rsidR="00B72DA4">
        <w:rPr>
          <w:rFonts w:asciiTheme="minorHAnsi" w:hAnsiTheme="minorHAnsi"/>
          <w:bCs/>
        </w:rPr>
        <w:t xml:space="preserve"> </w:t>
      </w:r>
      <w:r>
        <w:rPr>
          <w:rFonts w:asciiTheme="minorHAnsi" w:hAnsiTheme="minorHAnsi"/>
        </w:rPr>
        <w:t>pokud příkazce příkazníka na takové prodlení s plněním povinností příkazníka dle této Smlouvy písemně upozornil a příkazník nesplnil svou povinnost ani v příkazcem poskytnuté přiměřeně lhůtě</w:t>
      </w:r>
      <w:r w:rsidR="00F832B4">
        <w:rPr>
          <w:rFonts w:asciiTheme="minorHAnsi" w:hAnsiTheme="minorHAnsi"/>
        </w:rPr>
        <w:t>;</w:t>
      </w:r>
    </w:p>
    <w:p w:rsidR="002D29EC" w:rsidRDefault="002D29EC" w:rsidP="00D90BA5">
      <w:pPr>
        <w:pStyle w:val="Odstavecseseznamem"/>
        <w:numPr>
          <w:ilvl w:val="0"/>
          <w:numId w:val="32"/>
        </w:numPr>
        <w:ind w:left="284" w:hanging="284"/>
        <w:jc w:val="both"/>
        <w:rPr>
          <w:rFonts w:asciiTheme="minorHAnsi" w:hAnsiTheme="minorHAnsi"/>
        </w:rPr>
      </w:pPr>
      <w:r w:rsidRPr="00CA61DC">
        <w:rPr>
          <w:rFonts w:asciiTheme="minorHAnsi" w:hAnsiTheme="minorHAnsi"/>
          <w:bCs/>
        </w:rPr>
        <w:t xml:space="preserve">porušení povinností příkazníka dle </w:t>
      </w:r>
      <w:r>
        <w:rPr>
          <w:rFonts w:asciiTheme="minorHAnsi" w:hAnsiTheme="minorHAnsi"/>
          <w:bCs/>
        </w:rPr>
        <w:t>čl. XI</w:t>
      </w:r>
      <w:r w:rsidR="005E2E22">
        <w:rPr>
          <w:rFonts w:asciiTheme="minorHAnsi" w:hAnsiTheme="minorHAnsi"/>
          <w:bCs/>
        </w:rPr>
        <w:t>I</w:t>
      </w:r>
      <w:r>
        <w:rPr>
          <w:rFonts w:asciiTheme="minorHAnsi" w:hAnsiTheme="minorHAnsi"/>
          <w:bCs/>
        </w:rPr>
        <w:t>I. odst. 13.3 této Smlouvy po dobu delší než 30 dní.</w:t>
      </w:r>
    </w:p>
    <w:p w:rsidR="00666831" w:rsidRPr="009235F8" w:rsidRDefault="00666831" w:rsidP="00D90BA5">
      <w:pPr>
        <w:pStyle w:val="Odstavecseseznamem"/>
        <w:numPr>
          <w:ilvl w:val="1"/>
          <w:numId w:val="24"/>
        </w:numPr>
        <w:spacing w:line="264" w:lineRule="auto"/>
        <w:ind w:left="0" w:hanging="567"/>
        <w:jc w:val="both"/>
        <w:rPr>
          <w:rFonts w:asciiTheme="minorHAnsi" w:hAnsiTheme="minorHAnsi"/>
        </w:rPr>
      </w:pPr>
      <w:r w:rsidRPr="009235F8">
        <w:rPr>
          <w:rFonts w:asciiTheme="minorHAnsi" w:hAnsiTheme="minorHAnsi"/>
        </w:rPr>
        <w:t xml:space="preserve">Dojde-li k </w:t>
      </w:r>
      <w:r w:rsidR="00BE073B" w:rsidRPr="009235F8">
        <w:rPr>
          <w:rFonts w:asciiTheme="minorHAnsi" w:hAnsiTheme="minorHAnsi"/>
        </w:rPr>
        <w:t>ukončení S</w:t>
      </w:r>
      <w:r w:rsidRPr="009235F8">
        <w:rPr>
          <w:rFonts w:asciiTheme="minorHAnsi" w:hAnsiTheme="minorHAnsi"/>
        </w:rPr>
        <w:t xml:space="preserve">mlouvy </w:t>
      </w:r>
      <w:r w:rsidR="00597D67">
        <w:rPr>
          <w:rFonts w:asciiTheme="minorHAnsi" w:hAnsiTheme="minorHAnsi"/>
        </w:rPr>
        <w:t xml:space="preserve">dohodou, </w:t>
      </w:r>
      <w:r w:rsidRPr="009235F8">
        <w:rPr>
          <w:rFonts w:asciiTheme="minorHAnsi" w:hAnsiTheme="minorHAnsi"/>
        </w:rPr>
        <w:t>výpovědí či odstoupením, je příkazce povinen uhradit příkazníkovi poměrnou část odměny a dále mu uhradit náklady v</w:t>
      </w:r>
      <w:r w:rsidR="007930D2" w:rsidRPr="009235F8">
        <w:rPr>
          <w:rFonts w:asciiTheme="minorHAnsi" w:hAnsiTheme="minorHAnsi"/>
        </w:rPr>
        <w:t>ynaložené ke dni ukončení této S</w:t>
      </w:r>
      <w:r w:rsidR="00597D67">
        <w:rPr>
          <w:rFonts w:asciiTheme="minorHAnsi" w:hAnsiTheme="minorHAnsi"/>
        </w:rPr>
        <w:t>mlouvy, nebude-li smluvními stranami sjednáno jinak.</w:t>
      </w:r>
    </w:p>
    <w:p w:rsidR="00AD4A94" w:rsidRPr="00013544" w:rsidRDefault="00AD4A94" w:rsidP="00AD4A94">
      <w:pPr>
        <w:pStyle w:val="Odstavecseseznamem"/>
        <w:spacing w:before="240" w:line="264" w:lineRule="auto"/>
        <w:ind w:left="0"/>
        <w:contextualSpacing w:val="0"/>
        <w:jc w:val="center"/>
        <w:rPr>
          <w:rFonts w:asciiTheme="minorHAnsi" w:hAnsiTheme="minorHAnsi"/>
          <w:b/>
        </w:rPr>
      </w:pPr>
      <w:r w:rsidRPr="00013544">
        <w:rPr>
          <w:rFonts w:asciiTheme="minorHAnsi" w:hAnsiTheme="minorHAnsi"/>
          <w:b/>
        </w:rPr>
        <w:t>Článek X</w:t>
      </w:r>
      <w:r>
        <w:rPr>
          <w:rFonts w:asciiTheme="minorHAnsi" w:hAnsiTheme="minorHAnsi"/>
          <w:b/>
        </w:rPr>
        <w:t>VI</w:t>
      </w:r>
      <w:r w:rsidRPr="00013544">
        <w:rPr>
          <w:rFonts w:asciiTheme="minorHAnsi" w:hAnsiTheme="minorHAnsi"/>
          <w:b/>
        </w:rPr>
        <w:t>.</w:t>
      </w:r>
    </w:p>
    <w:p w:rsidR="00AD4A94" w:rsidRPr="00013544" w:rsidRDefault="00AD4A94" w:rsidP="00AD4A94">
      <w:pPr>
        <w:pStyle w:val="Odstavecseseznamem"/>
        <w:spacing w:after="60" w:line="264" w:lineRule="auto"/>
        <w:ind w:left="0"/>
        <w:contextualSpacing w:val="0"/>
        <w:jc w:val="center"/>
        <w:rPr>
          <w:rFonts w:asciiTheme="minorHAnsi" w:hAnsiTheme="minorHAnsi"/>
          <w:b/>
        </w:rPr>
      </w:pPr>
      <w:r>
        <w:rPr>
          <w:rFonts w:asciiTheme="minorHAnsi" w:hAnsiTheme="minorHAnsi"/>
          <w:b/>
        </w:rPr>
        <w:t>Právní režim smlouvy</w:t>
      </w:r>
    </w:p>
    <w:p w:rsidR="00AD4A94" w:rsidRPr="00244584" w:rsidRDefault="00AD4A94" w:rsidP="00D90BA5">
      <w:pPr>
        <w:pStyle w:val="Odstavecseseznamem"/>
        <w:numPr>
          <w:ilvl w:val="1"/>
          <w:numId w:val="7"/>
        </w:numPr>
        <w:tabs>
          <w:tab w:val="left" w:pos="0"/>
        </w:tabs>
        <w:spacing w:line="264" w:lineRule="auto"/>
        <w:ind w:left="0" w:hanging="573"/>
        <w:jc w:val="both"/>
        <w:rPr>
          <w:rFonts w:asciiTheme="minorHAnsi" w:hAnsiTheme="minorHAnsi" w:cs="Calibri"/>
        </w:rPr>
      </w:pPr>
      <w:r w:rsidRPr="00013544">
        <w:rPr>
          <w:rFonts w:asciiTheme="minorHAnsi" w:hAnsiTheme="minorHAnsi"/>
        </w:rPr>
        <w:t xml:space="preserve">Tato Smlouva se řídí zákonem č. 89/2012 Sb., občanským zákoníkem a dále také předpisy souvisejícími s výkonem </w:t>
      </w:r>
      <w:r>
        <w:rPr>
          <w:rFonts w:asciiTheme="minorHAnsi" w:hAnsiTheme="minorHAnsi"/>
        </w:rPr>
        <w:t>AD</w:t>
      </w:r>
      <w:r w:rsidRPr="00013544">
        <w:rPr>
          <w:rFonts w:asciiTheme="minorHAnsi" w:hAnsiTheme="minorHAnsi"/>
        </w:rPr>
        <w:t xml:space="preserve"> prováděným v rámci této Smlouvy dle českého právního řádu, zejména ustanoveními předpisů stavebních, předpisů o ochraně přírody a krajiny a předpisů souvisejících, předpisů o památkové péči, oborových předpisů technických, předpisů autorskoprávních a předpisů o výkonu povolání autorizovaných architektů, inženýrů a techniků činných ve výstavbě.</w:t>
      </w:r>
    </w:p>
    <w:p w:rsidR="00AD4A94" w:rsidRDefault="00AD4A94" w:rsidP="00D90BA5">
      <w:pPr>
        <w:pStyle w:val="Odstavecseseznamem"/>
        <w:numPr>
          <w:ilvl w:val="1"/>
          <w:numId w:val="7"/>
        </w:numPr>
        <w:tabs>
          <w:tab w:val="left" w:pos="0"/>
        </w:tabs>
        <w:spacing w:line="264" w:lineRule="auto"/>
        <w:ind w:left="0" w:hanging="573"/>
        <w:jc w:val="both"/>
        <w:rPr>
          <w:rFonts w:asciiTheme="minorHAnsi" w:hAnsiTheme="minorHAnsi" w:cs="Calibri"/>
        </w:rPr>
      </w:pPr>
      <w:r w:rsidRPr="00244584">
        <w:rPr>
          <w:rFonts w:asciiTheme="minorHAnsi" w:hAnsiTheme="minorHAnsi" w:cs="Calibri"/>
        </w:rPr>
        <w:t>Práva a povinnosti smluvních stran výslovně touto smlouvou neupravené se řídí příslušnými ustanoveními zákona č. 89/2012 Sb., občanský zákoník, ve znění pozdějších předpisů, zejména ustanoveními § 2</w:t>
      </w:r>
      <w:r>
        <w:rPr>
          <w:rFonts w:asciiTheme="minorHAnsi" w:hAnsiTheme="minorHAnsi" w:cs="Calibri"/>
        </w:rPr>
        <w:t>430</w:t>
      </w:r>
      <w:r w:rsidRPr="00244584">
        <w:rPr>
          <w:rFonts w:asciiTheme="minorHAnsi" w:hAnsiTheme="minorHAnsi" w:cs="Calibri"/>
        </w:rPr>
        <w:t xml:space="preserve"> a násl. občanského zákoníku, tj. ustanoveními o </w:t>
      </w:r>
      <w:r w:rsidR="002E4081">
        <w:rPr>
          <w:rFonts w:asciiTheme="minorHAnsi" w:hAnsiTheme="minorHAnsi" w:cs="Calibri"/>
        </w:rPr>
        <w:t>příkazní</w:t>
      </w:r>
      <w:r w:rsidRPr="00244584">
        <w:rPr>
          <w:rFonts w:asciiTheme="minorHAnsi" w:hAnsiTheme="minorHAnsi" w:cs="Calibri"/>
        </w:rPr>
        <w:t xml:space="preserve"> smlouvě.</w:t>
      </w:r>
    </w:p>
    <w:p w:rsidR="00AD4A94" w:rsidRDefault="00AD4A94" w:rsidP="00D90BA5">
      <w:pPr>
        <w:pStyle w:val="Odstavecseseznamem"/>
        <w:numPr>
          <w:ilvl w:val="1"/>
          <w:numId w:val="7"/>
        </w:numPr>
        <w:tabs>
          <w:tab w:val="left" w:pos="0"/>
        </w:tabs>
        <w:spacing w:line="264" w:lineRule="auto"/>
        <w:ind w:left="0" w:hanging="573"/>
        <w:jc w:val="both"/>
        <w:rPr>
          <w:rFonts w:asciiTheme="minorHAnsi" w:hAnsiTheme="minorHAnsi" w:cs="Calibri"/>
        </w:rPr>
      </w:pPr>
      <w:r w:rsidRPr="00243D49">
        <w:rPr>
          <w:rFonts w:asciiTheme="minorHAnsi" w:hAnsiTheme="minorHAnsi" w:cs="Calibri"/>
        </w:rPr>
        <w:lastRenderedPageBreak/>
        <w:t xml:space="preserve">Pro řešení sporů smluvních stran z této smlouvy sjednávají smluvní strany ve smyslu ustanovení § 89a zákona č. 99/1963 Sb., ve znění pozdějších předpisů, účinného v době uzavření této </w:t>
      </w:r>
      <w:r>
        <w:rPr>
          <w:rFonts w:asciiTheme="minorHAnsi" w:hAnsiTheme="minorHAnsi" w:cs="Calibri"/>
        </w:rPr>
        <w:t>S</w:t>
      </w:r>
      <w:r w:rsidRPr="00243D49">
        <w:rPr>
          <w:rFonts w:asciiTheme="minorHAnsi" w:hAnsiTheme="minorHAnsi" w:cs="Calibri"/>
        </w:rPr>
        <w:t xml:space="preserve">mlouvy místní příslušnost věcně příslušného soudu v místě sídla </w:t>
      </w:r>
      <w:r>
        <w:rPr>
          <w:rFonts w:asciiTheme="minorHAnsi" w:hAnsiTheme="minorHAnsi" w:cs="Calibri"/>
        </w:rPr>
        <w:t>příkazce</w:t>
      </w:r>
      <w:r w:rsidRPr="00243D49">
        <w:rPr>
          <w:rFonts w:asciiTheme="minorHAnsi" w:hAnsiTheme="minorHAnsi" w:cs="Calibri"/>
        </w:rPr>
        <w:t>.</w:t>
      </w:r>
    </w:p>
    <w:p w:rsidR="00666831" w:rsidRPr="00013544" w:rsidRDefault="00666831" w:rsidP="00C02BFD">
      <w:pPr>
        <w:pStyle w:val="Odstavecseseznamem"/>
        <w:spacing w:before="240" w:line="264" w:lineRule="auto"/>
        <w:ind w:left="0"/>
        <w:contextualSpacing w:val="0"/>
        <w:jc w:val="center"/>
        <w:rPr>
          <w:rFonts w:asciiTheme="minorHAnsi" w:hAnsiTheme="minorHAnsi"/>
          <w:b/>
        </w:rPr>
      </w:pPr>
      <w:r w:rsidRPr="00013544">
        <w:rPr>
          <w:rFonts w:asciiTheme="minorHAnsi" w:hAnsiTheme="minorHAnsi"/>
          <w:b/>
        </w:rPr>
        <w:t xml:space="preserve">Článek </w:t>
      </w:r>
      <w:r w:rsidR="000A22DF" w:rsidRPr="00013544">
        <w:rPr>
          <w:rFonts w:asciiTheme="minorHAnsi" w:hAnsiTheme="minorHAnsi"/>
          <w:b/>
        </w:rPr>
        <w:t>X</w:t>
      </w:r>
      <w:r w:rsidR="00244584">
        <w:rPr>
          <w:rFonts w:asciiTheme="minorHAnsi" w:hAnsiTheme="minorHAnsi"/>
          <w:b/>
        </w:rPr>
        <w:t>V</w:t>
      </w:r>
      <w:r w:rsidR="00AD4A94">
        <w:rPr>
          <w:rFonts w:asciiTheme="minorHAnsi" w:hAnsiTheme="minorHAnsi"/>
          <w:b/>
        </w:rPr>
        <w:t>II</w:t>
      </w:r>
      <w:r w:rsidRPr="00013544">
        <w:rPr>
          <w:rFonts w:asciiTheme="minorHAnsi" w:hAnsiTheme="minorHAnsi"/>
          <w:b/>
        </w:rPr>
        <w:t>.</w:t>
      </w:r>
    </w:p>
    <w:p w:rsidR="00666831" w:rsidRPr="00013544" w:rsidRDefault="00666831" w:rsidP="00C02BFD">
      <w:pPr>
        <w:pStyle w:val="Odstavecseseznamem"/>
        <w:spacing w:after="60" w:line="264" w:lineRule="auto"/>
        <w:ind w:left="0"/>
        <w:contextualSpacing w:val="0"/>
        <w:jc w:val="center"/>
        <w:rPr>
          <w:rFonts w:asciiTheme="minorHAnsi" w:hAnsiTheme="minorHAnsi"/>
          <w:b/>
        </w:rPr>
      </w:pPr>
      <w:r w:rsidRPr="00013544">
        <w:rPr>
          <w:rFonts w:asciiTheme="minorHAnsi" w:hAnsiTheme="minorHAnsi"/>
          <w:b/>
        </w:rPr>
        <w:t>Závěrečná ustanovení</w:t>
      </w:r>
    </w:p>
    <w:p w:rsidR="00666831" w:rsidRPr="00013544" w:rsidRDefault="007930D2" w:rsidP="00D90BA5">
      <w:pPr>
        <w:pStyle w:val="Odstavecseseznamem"/>
        <w:numPr>
          <w:ilvl w:val="1"/>
          <w:numId w:val="29"/>
        </w:numPr>
        <w:tabs>
          <w:tab w:val="left" w:pos="0"/>
        </w:tabs>
        <w:spacing w:line="264" w:lineRule="auto"/>
        <w:ind w:left="0" w:hanging="573"/>
        <w:jc w:val="both"/>
        <w:rPr>
          <w:rFonts w:asciiTheme="minorHAnsi" w:hAnsiTheme="minorHAnsi" w:cs="Calibri"/>
        </w:rPr>
      </w:pPr>
      <w:r w:rsidRPr="00013544">
        <w:rPr>
          <w:rFonts w:asciiTheme="minorHAnsi" w:hAnsiTheme="minorHAnsi" w:cs="Calibri"/>
        </w:rPr>
        <w:t>Tato S</w:t>
      </w:r>
      <w:r w:rsidR="00666831" w:rsidRPr="00013544">
        <w:rPr>
          <w:rFonts w:asciiTheme="minorHAnsi" w:hAnsiTheme="minorHAnsi" w:cs="Calibri"/>
        </w:rPr>
        <w:t xml:space="preserve">mlouva je sepsána ve dvou vyhotoveních, z nichž po podpisu obdrží každý účastník Smlouvy po jednom vyhotovení. </w:t>
      </w:r>
      <w:r w:rsidRPr="00013544">
        <w:rPr>
          <w:rFonts w:asciiTheme="minorHAnsi" w:hAnsiTheme="minorHAnsi" w:cs="Calibri"/>
        </w:rPr>
        <w:t>Tuto S</w:t>
      </w:r>
      <w:r w:rsidR="00666831" w:rsidRPr="00013544">
        <w:rPr>
          <w:rFonts w:asciiTheme="minorHAnsi" w:hAnsiTheme="minorHAnsi" w:cs="Calibri"/>
        </w:rPr>
        <w:t>mlouvu lze měnit či doplňovat pouze formou písemného dodatku podepsaného oběma smluvními stranami.</w:t>
      </w:r>
    </w:p>
    <w:p w:rsidR="00E546D9" w:rsidRPr="004836E1" w:rsidRDefault="00E546D9" w:rsidP="00D90BA5">
      <w:pPr>
        <w:pStyle w:val="Odstavecseseznamem"/>
        <w:numPr>
          <w:ilvl w:val="1"/>
          <w:numId w:val="29"/>
        </w:numPr>
        <w:tabs>
          <w:tab w:val="left" w:pos="0"/>
        </w:tabs>
        <w:spacing w:line="264" w:lineRule="auto"/>
        <w:ind w:left="0" w:hanging="573"/>
        <w:jc w:val="both"/>
        <w:rPr>
          <w:rFonts w:asciiTheme="minorHAnsi" w:hAnsiTheme="minorHAnsi" w:cs="Calibri"/>
        </w:rPr>
      </w:pPr>
      <w:r w:rsidRPr="004836E1">
        <w:rPr>
          <w:rFonts w:asciiTheme="minorHAnsi" w:hAnsiTheme="minorHAnsi" w:cs="Calibri"/>
        </w:rPr>
        <w:t xml:space="preserve">Tato Smlouva nabývá platnosti dnem podpisu této Smlouvy příslušnými oprávněnými zástupci smluvních stran. Tato Smlouva je uzavírána s odloženou účinnosti ve smyslu odkládací podmínky dle ustanovení čl. </w:t>
      </w:r>
      <w:r w:rsidR="004836E1" w:rsidRPr="004836E1">
        <w:rPr>
          <w:rFonts w:asciiTheme="minorHAnsi" w:hAnsiTheme="minorHAnsi" w:cs="Calibri"/>
        </w:rPr>
        <w:t>V</w:t>
      </w:r>
      <w:r w:rsidR="00244584">
        <w:rPr>
          <w:rFonts w:asciiTheme="minorHAnsi" w:hAnsiTheme="minorHAnsi" w:cs="Calibri"/>
        </w:rPr>
        <w:t>I</w:t>
      </w:r>
      <w:r w:rsidR="004836E1" w:rsidRPr="004836E1">
        <w:rPr>
          <w:rFonts w:asciiTheme="minorHAnsi" w:hAnsiTheme="minorHAnsi" w:cs="Calibri"/>
        </w:rPr>
        <w:t xml:space="preserve">I. odst. </w:t>
      </w:r>
      <w:r w:rsidR="00244584">
        <w:rPr>
          <w:rFonts w:asciiTheme="minorHAnsi" w:hAnsiTheme="minorHAnsi" w:cs="Calibri"/>
        </w:rPr>
        <w:t>7</w:t>
      </w:r>
      <w:r w:rsidR="004836E1" w:rsidRPr="004836E1">
        <w:rPr>
          <w:rFonts w:asciiTheme="minorHAnsi" w:hAnsiTheme="minorHAnsi" w:cs="Calibri"/>
        </w:rPr>
        <w:t>.2.</w:t>
      </w:r>
      <w:r w:rsidRPr="004836E1">
        <w:rPr>
          <w:rFonts w:asciiTheme="minorHAnsi" w:hAnsiTheme="minorHAnsi" w:cs="Calibri"/>
        </w:rPr>
        <w:t xml:space="preserve"> této Smlouvy, přičemž tato Smlouva na</w:t>
      </w:r>
      <w:r w:rsidR="004836E1" w:rsidRPr="004836E1">
        <w:rPr>
          <w:rFonts w:asciiTheme="minorHAnsi" w:hAnsiTheme="minorHAnsi" w:cs="Calibri"/>
        </w:rPr>
        <w:t>bývá účinnosti dnem, kdy dojde ke kumulativnímu splnění veškerých dílčích podmínek specifikovaných v čl. V</w:t>
      </w:r>
      <w:r w:rsidR="00244584">
        <w:rPr>
          <w:rFonts w:asciiTheme="minorHAnsi" w:hAnsiTheme="minorHAnsi" w:cs="Calibri"/>
        </w:rPr>
        <w:t>I</w:t>
      </w:r>
      <w:r w:rsidR="004836E1" w:rsidRPr="004836E1">
        <w:rPr>
          <w:rFonts w:asciiTheme="minorHAnsi" w:hAnsiTheme="minorHAnsi" w:cs="Calibri"/>
        </w:rPr>
        <w:t xml:space="preserve">I. odst. </w:t>
      </w:r>
      <w:r w:rsidR="00244584">
        <w:rPr>
          <w:rFonts w:asciiTheme="minorHAnsi" w:hAnsiTheme="minorHAnsi" w:cs="Calibri"/>
        </w:rPr>
        <w:t>7.</w:t>
      </w:r>
      <w:r w:rsidR="004836E1" w:rsidRPr="004836E1">
        <w:rPr>
          <w:rFonts w:asciiTheme="minorHAnsi" w:hAnsiTheme="minorHAnsi" w:cs="Calibri"/>
        </w:rPr>
        <w:t>2. písm. a) až d) této Smlouvy</w:t>
      </w:r>
      <w:r w:rsidR="004836E1">
        <w:rPr>
          <w:rFonts w:asciiTheme="minorHAnsi" w:hAnsiTheme="minorHAnsi" w:cs="Calibri"/>
        </w:rPr>
        <w:t>. O s</w:t>
      </w:r>
      <w:r w:rsidRPr="004836E1">
        <w:rPr>
          <w:rFonts w:asciiTheme="minorHAnsi" w:hAnsiTheme="minorHAnsi" w:cs="Calibri"/>
        </w:rPr>
        <w:t>kutečnost</w:t>
      </w:r>
      <w:r w:rsidR="004836E1">
        <w:rPr>
          <w:rFonts w:asciiTheme="minorHAnsi" w:hAnsiTheme="minorHAnsi" w:cs="Calibri"/>
        </w:rPr>
        <w:t>i spočívající ve splnění shora uvedené odkládací podmínky dle čl. V</w:t>
      </w:r>
      <w:r w:rsidR="00244584">
        <w:rPr>
          <w:rFonts w:asciiTheme="minorHAnsi" w:hAnsiTheme="minorHAnsi" w:cs="Calibri"/>
        </w:rPr>
        <w:t>I</w:t>
      </w:r>
      <w:r w:rsidR="004836E1">
        <w:rPr>
          <w:rFonts w:asciiTheme="minorHAnsi" w:hAnsiTheme="minorHAnsi" w:cs="Calibri"/>
        </w:rPr>
        <w:t xml:space="preserve">I. odst. </w:t>
      </w:r>
      <w:r w:rsidR="00244584">
        <w:rPr>
          <w:rFonts w:asciiTheme="minorHAnsi" w:hAnsiTheme="minorHAnsi" w:cs="Calibri"/>
        </w:rPr>
        <w:t>7</w:t>
      </w:r>
      <w:r w:rsidR="004836E1">
        <w:rPr>
          <w:rFonts w:asciiTheme="minorHAnsi" w:hAnsiTheme="minorHAnsi" w:cs="Calibri"/>
        </w:rPr>
        <w:t>.2. této Smlouvy</w:t>
      </w:r>
      <w:r w:rsidR="0008593E">
        <w:rPr>
          <w:rFonts w:asciiTheme="minorHAnsi" w:hAnsiTheme="minorHAnsi" w:cs="Calibri"/>
        </w:rPr>
        <w:t>bude</w:t>
      </w:r>
      <w:r w:rsidRPr="004836E1">
        <w:rPr>
          <w:rFonts w:asciiTheme="minorHAnsi" w:hAnsiTheme="minorHAnsi" w:cs="Calibri"/>
        </w:rPr>
        <w:t xml:space="preserve"> příkazce </w:t>
      </w:r>
      <w:r w:rsidR="004836E1">
        <w:rPr>
          <w:rFonts w:asciiTheme="minorHAnsi" w:hAnsiTheme="minorHAnsi" w:cs="Calibri"/>
        </w:rPr>
        <w:t>písemně informovat</w:t>
      </w:r>
      <w:r w:rsidRPr="004836E1">
        <w:rPr>
          <w:rFonts w:asciiTheme="minorHAnsi" w:hAnsiTheme="minorHAnsi" w:cs="Calibri"/>
        </w:rPr>
        <w:t xml:space="preserve"> příkazník</w:t>
      </w:r>
      <w:r w:rsidR="004836E1">
        <w:rPr>
          <w:rFonts w:asciiTheme="minorHAnsi" w:hAnsiTheme="minorHAnsi" w:cs="Calibri"/>
        </w:rPr>
        <w:t>a</w:t>
      </w:r>
      <w:r w:rsidRPr="004836E1">
        <w:rPr>
          <w:rFonts w:asciiTheme="minorHAnsi" w:hAnsiTheme="minorHAnsi" w:cs="Calibri"/>
        </w:rPr>
        <w:t xml:space="preserve"> nejpozději do 14 dní ode dne </w:t>
      </w:r>
      <w:r w:rsidR="004836E1" w:rsidRPr="004836E1">
        <w:rPr>
          <w:rFonts w:asciiTheme="minorHAnsi" w:hAnsiTheme="minorHAnsi" w:cs="Calibri"/>
        </w:rPr>
        <w:t>kumulativního splnění veškerých dílčích podmínek specifikovaných v čl. V</w:t>
      </w:r>
      <w:r w:rsidR="00244584">
        <w:rPr>
          <w:rFonts w:asciiTheme="minorHAnsi" w:hAnsiTheme="minorHAnsi" w:cs="Calibri"/>
        </w:rPr>
        <w:t>I</w:t>
      </w:r>
      <w:r w:rsidR="004836E1" w:rsidRPr="004836E1">
        <w:rPr>
          <w:rFonts w:asciiTheme="minorHAnsi" w:hAnsiTheme="minorHAnsi" w:cs="Calibri"/>
        </w:rPr>
        <w:t xml:space="preserve">I. odst. </w:t>
      </w:r>
      <w:r w:rsidR="00244584">
        <w:rPr>
          <w:rFonts w:asciiTheme="minorHAnsi" w:hAnsiTheme="minorHAnsi" w:cs="Calibri"/>
        </w:rPr>
        <w:t>7</w:t>
      </w:r>
      <w:r w:rsidR="004836E1" w:rsidRPr="004836E1">
        <w:rPr>
          <w:rFonts w:asciiTheme="minorHAnsi" w:hAnsiTheme="minorHAnsi" w:cs="Calibri"/>
        </w:rPr>
        <w:t>.2. písm. a) až d) této Smlouvy</w:t>
      </w:r>
      <w:r w:rsidRPr="004836E1">
        <w:rPr>
          <w:rFonts w:asciiTheme="minorHAnsi" w:hAnsiTheme="minorHAnsi" w:cs="Calibri"/>
        </w:rPr>
        <w:t xml:space="preserve">. </w:t>
      </w:r>
    </w:p>
    <w:p w:rsidR="00666831" w:rsidRDefault="00666831" w:rsidP="00D90BA5">
      <w:pPr>
        <w:pStyle w:val="Odstavecseseznamem"/>
        <w:numPr>
          <w:ilvl w:val="1"/>
          <w:numId w:val="29"/>
        </w:numPr>
        <w:tabs>
          <w:tab w:val="left" w:pos="0"/>
        </w:tabs>
        <w:spacing w:line="264" w:lineRule="auto"/>
        <w:ind w:left="0" w:hanging="573"/>
        <w:jc w:val="both"/>
        <w:rPr>
          <w:rFonts w:asciiTheme="minorHAnsi" w:hAnsiTheme="minorHAnsi" w:cs="Calibri"/>
        </w:rPr>
      </w:pPr>
      <w:r w:rsidRPr="00013544">
        <w:rPr>
          <w:rFonts w:asciiTheme="minorHAnsi" w:hAnsiTheme="minorHAnsi" w:cs="Calibri"/>
        </w:rPr>
        <w:t>V případě,</w:t>
      </w:r>
      <w:r w:rsidR="007930D2" w:rsidRPr="00013544">
        <w:rPr>
          <w:rFonts w:asciiTheme="minorHAnsi" w:hAnsiTheme="minorHAnsi" w:cs="Calibri"/>
        </w:rPr>
        <w:t xml:space="preserve"> že se některé ustanovení této S</w:t>
      </w:r>
      <w:r w:rsidRPr="00013544">
        <w:rPr>
          <w:rFonts w:asciiTheme="minorHAnsi" w:hAnsiTheme="minorHAnsi" w:cs="Calibri"/>
        </w:rPr>
        <w:t>mlouvy, které je odděli</w:t>
      </w:r>
      <w:r w:rsidR="007930D2" w:rsidRPr="00013544">
        <w:rPr>
          <w:rFonts w:asciiTheme="minorHAnsi" w:hAnsiTheme="minorHAnsi" w:cs="Calibri"/>
        </w:rPr>
        <w:t>telné od ostatního obsahu této S</w:t>
      </w:r>
      <w:r w:rsidRPr="00013544">
        <w:rPr>
          <w:rFonts w:asciiTheme="minorHAnsi" w:hAnsiTheme="minorHAnsi" w:cs="Calibri"/>
        </w:rPr>
        <w:t>mlouvy, stalo nebo stane neplatným, neúčinným nebo nevymahatelným, ať již zčásti nebo celku, platnost ostatních ustanovení této smlouvy nebude dotčena. Namísto takového neplatného, neúčinného či nevymahatelného ustanovení</w:t>
      </w:r>
      <w:r w:rsidR="007930D2" w:rsidRPr="00013544">
        <w:rPr>
          <w:rFonts w:asciiTheme="minorHAnsi" w:hAnsiTheme="minorHAnsi" w:cs="Calibri"/>
        </w:rPr>
        <w:t xml:space="preserve"> budou ostatní ustanovení této S</w:t>
      </w:r>
      <w:r w:rsidRPr="00013544">
        <w:rPr>
          <w:rFonts w:asciiTheme="minorHAnsi" w:hAnsiTheme="minorHAnsi" w:cs="Calibri"/>
        </w:rPr>
        <w:t>mlouvy vykládána přiměřeným způsobem tak, aby v mezích zákona bylo co možn</w:t>
      </w:r>
      <w:r w:rsidR="007930D2" w:rsidRPr="00013544">
        <w:rPr>
          <w:rFonts w:asciiTheme="minorHAnsi" w:hAnsiTheme="minorHAnsi" w:cs="Calibri"/>
        </w:rPr>
        <w:t>á nejvíce dosaženo smyslu této S</w:t>
      </w:r>
      <w:r w:rsidRPr="00013544">
        <w:rPr>
          <w:rFonts w:asciiTheme="minorHAnsi" w:hAnsiTheme="minorHAnsi" w:cs="Calibri"/>
        </w:rPr>
        <w:t>mlouvy podle původního záměru a vůle smluvních stran.</w:t>
      </w:r>
    </w:p>
    <w:p w:rsidR="00272A7A" w:rsidRPr="00272A7A" w:rsidRDefault="00272A7A" w:rsidP="00D90BA5">
      <w:pPr>
        <w:pStyle w:val="Odstavecseseznamem"/>
        <w:numPr>
          <w:ilvl w:val="1"/>
          <w:numId w:val="29"/>
        </w:numPr>
        <w:tabs>
          <w:tab w:val="left" w:pos="0"/>
        </w:tabs>
        <w:spacing w:line="264" w:lineRule="auto"/>
        <w:ind w:left="0" w:hanging="573"/>
        <w:rPr>
          <w:rFonts w:asciiTheme="minorHAnsi" w:hAnsiTheme="minorHAnsi" w:cs="Calibri"/>
        </w:rPr>
      </w:pPr>
      <w:r w:rsidRPr="00272A7A">
        <w:rPr>
          <w:rFonts w:asciiTheme="minorHAnsi" w:hAnsiTheme="minorHAnsi" w:cs="Calibri"/>
        </w:rPr>
        <w:t>Příloh</w:t>
      </w:r>
      <w:r>
        <w:rPr>
          <w:rFonts w:asciiTheme="minorHAnsi" w:hAnsiTheme="minorHAnsi" w:cs="Calibri"/>
        </w:rPr>
        <w:t>y</w:t>
      </w:r>
      <w:r w:rsidRPr="00272A7A">
        <w:rPr>
          <w:rFonts w:asciiTheme="minorHAnsi" w:hAnsiTheme="minorHAnsi" w:cs="Calibri"/>
        </w:rPr>
        <w:t xml:space="preserve">, která tvoří </w:t>
      </w:r>
      <w:r>
        <w:rPr>
          <w:rFonts w:asciiTheme="minorHAnsi" w:hAnsiTheme="minorHAnsi" w:cs="Calibri"/>
        </w:rPr>
        <w:t xml:space="preserve">nedílnou </w:t>
      </w:r>
      <w:r w:rsidRPr="00272A7A">
        <w:rPr>
          <w:rFonts w:asciiTheme="minorHAnsi" w:hAnsiTheme="minorHAnsi" w:cs="Calibri"/>
        </w:rPr>
        <w:t>součást této Smlouvy:</w:t>
      </w:r>
    </w:p>
    <w:p w:rsidR="00272A7A" w:rsidRPr="00272A7A" w:rsidRDefault="00272A7A" w:rsidP="00C02BFD">
      <w:pPr>
        <w:pStyle w:val="Odstavecseseznamem"/>
        <w:tabs>
          <w:tab w:val="left" w:pos="1418"/>
        </w:tabs>
        <w:spacing w:line="264" w:lineRule="auto"/>
        <w:ind w:left="1418" w:hanging="1418"/>
        <w:jc w:val="both"/>
        <w:rPr>
          <w:rFonts w:asciiTheme="minorHAnsi" w:hAnsiTheme="minorHAnsi" w:cs="Calibri"/>
        </w:rPr>
      </w:pPr>
      <w:r w:rsidRPr="00272A7A">
        <w:rPr>
          <w:rFonts w:asciiTheme="minorHAnsi" w:hAnsiTheme="minorHAnsi" w:cs="Calibri"/>
        </w:rPr>
        <w:t xml:space="preserve">Příloha č. 1: </w:t>
      </w:r>
      <w:r w:rsidRPr="00272A7A">
        <w:rPr>
          <w:rFonts w:asciiTheme="minorHAnsi" w:hAnsiTheme="minorHAnsi" w:cs="Calibri"/>
        </w:rPr>
        <w:tab/>
        <w:t>Zadávací dokumentace vč. příloh k </w:t>
      </w:r>
      <w:r>
        <w:rPr>
          <w:rFonts w:asciiTheme="minorHAnsi" w:hAnsiTheme="minorHAnsi" w:cs="Calibri"/>
        </w:rPr>
        <w:t>výběrovému</w:t>
      </w:r>
      <w:r w:rsidRPr="00272A7A">
        <w:rPr>
          <w:rFonts w:asciiTheme="minorHAnsi" w:hAnsiTheme="minorHAnsi" w:cs="Calibri"/>
        </w:rPr>
        <w:t xml:space="preserve"> řízení, na jehož základě byla uzavřena tato Smlouv</w:t>
      </w:r>
      <w:r>
        <w:rPr>
          <w:rFonts w:asciiTheme="minorHAnsi" w:hAnsiTheme="minorHAnsi" w:cs="Calibri"/>
        </w:rPr>
        <w:t>a</w:t>
      </w:r>
    </w:p>
    <w:p w:rsidR="00272A7A" w:rsidRDefault="00272A7A" w:rsidP="00C02BFD">
      <w:pPr>
        <w:pStyle w:val="Odstavecseseznamem"/>
        <w:tabs>
          <w:tab w:val="left" w:pos="1418"/>
        </w:tabs>
        <w:spacing w:line="264" w:lineRule="auto"/>
        <w:ind w:left="1418" w:hanging="1418"/>
        <w:jc w:val="both"/>
        <w:rPr>
          <w:rFonts w:asciiTheme="minorHAnsi" w:hAnsiTheme="minorHAnsi" w:cs="Calibri"/>
        </w:rPr>
      </w:pPr>
      <w:r w:rsidRPr="00272A7A">
        <w:rPr>
          <w:rFonts w:asciiTheme="minorHAnsi" w:hAnsiTheme="minorHAnsi" w:cs="Calibri"/>
        </w:rPr>
        <w:t xml:space="preserve">Příloha č. 2: </w:t>
      </w:r>
      <w:r w:rsidRPr="00272A7A">
        <w:rPr>
          <w:rFonts w:asciiTheme="minorHAnsi" w:hAnsiTheme="minorHAnsi" w:cs="Calibri"/>
        </w:rPr>
        <w:tab/>
        <w:t xml:space="preserve">Nabídka </w:t>
      </w:r>
      <w:r w:rsidR="00E44DD2">
        <w:rPr>
          <w:rFonts w:asciiTheme="minorHAnsi" w:hAnsiTheme="minorHAnsi" w:cs="Calibri"/>
        </w:rPr>
        <w:t>příkazníka</w:t>
      </w:r>
      <w:r w:rsidRPr="00272A7A">
        <w:rPr>
          <w:rFonts w:asciiTheme="minorHAnsi" w:hAnsiTheme="minorHAnsi" w:cs="Calibri"/>
        </w:rPr>
        <w:t xml:space="preserve">, jakožto uchazeče, která byla předložena v rámci </w:t>
      </w:r>
      <w:r>
        <w:rPr>
          <w:rFonts w:asciiTheme="minorHAnsi" w:hAnsiTheme="minorHAnsi" w:cs="Calibri"/>
        </w:rPr>
        <w:t>výběrového</w:t>
      </w:r>
      <w:r w:rsidRPr="00272A7A">
        <w:rPr>
          <w:rFonts w:asciiTheme="minorHAnsi" w:hAnsiTheme="minorHAnsi" w:cs="Calibri"/>
        </w:rPr>
        <w:t xml:space="preserve"> řízení, na jehož základě byla uzavřena tato smlouva</w:t>
      </w:r>
    </w:p>
    <w:p w:rsidR="00272A7A" w:rsidRPr="00272A7A" w:rsidRDefault="00272A7A" w:rsidP="00C02BFD">
      <w:pPr>
        <w:pStyle w:val="Odstavecseseznamem"/>
        <w:tabs>
          <w:tab w:val="left" w:pos="1418"/>
        </w:tabs>
        <w:spacing w:line="264" w:lineRule="auto"/>
        <w:ind w:left="1418" w:hanging="1418"/>
        <w:jc w:val="both"/>
        <w:rPr>
          <w:rFonts w:asciiTheme="minorHAnsi" w:hAnsiTheme="minorHAnsi" w:cs="Calibri"/>
        </w:rPr>
      </w:pPr>
      <w:r>
        <w:rPr>
          <w:rFonts w:asciiTheme="minorHAnsi" w:hAnsiTheme="minorHAnsi" w:cs="Calibri"/>
        </w:rPr>
        <w:t>Příloha č. 3:</w:t>
      </w:r>
      <w:r>
        <w:rPr>
          <w:rFonts w:asciiTheme="minorHAnsi" w:hAnsiTheme="minorHAnsi" w:cs="Calibri"/>
        </w:rPr>
        <w:tab/>
      </w:r>
      <w:r w:rsidR="00597D67">
        <w:rPr>
          <w:rFonts w:asciiTheme="minorHAnsi" w:hAnsiTheme="minorHAnsi" w:cs="Calibri"/>
        </w:rPr>
        <w:t>P</w:t>
      </w:r>
      <w:r w:rsidR="00597D67">
        <w:rPr>
          <w:rFonts w:asciiTheme="minorHAnsi" w:hAnsiTheme="minorHAnsi"/>
          <w:bCs/>
        </w:rPr>
        <w:t>ojistná smlouva, p</w:t>
      </w:r>
      <w:r w:rsidR="00597D67" w:rsidRPr="00881866">
        <w:rPr>
          <w:rFonts w:asciiTheme="minorHAnsi" w:hAnsiTheme="minorHAnsi"/>
          <w:bCs/>
        </w:rPr>
        <w:t>otvrzení (certifikát) či obdobný dokument</w:t>
      </w:r>
    </w:p>
    <w:p w:rsidR="00666831" w:rsidRPr="00013544" w:rsidRDefault="007930D2" w:rsidP="00D90BA5">
      <w:pPr>
        <w:pStyle w:val="Odstavecseseznamem"/>
        <w:numPr>
          <w:ilvl w:val="1"/>
          <w:numId w:val="29"/>
        </w:numPr>
        <w:tabs>
          <w:tab w:val="left" w:pos="0"/>
        </w:tabs>
        <w:spacing w:line="264" w:lineRule="auto"/>
        <w:ind w:left="0" w:hanging="567"/>
        <w:jc w:val="both"/>
        <w:rPr>
          <w:rFonts w:asciiTheme="minorHAnsi" w:hAnsiTheme="minorHAnsi" w:cs="Calibri"/>
        </w:rPr>
      </w:pPr>
      <w:r w:rsidRPr="00013544">
        <w:rPr>
          <w:rFonts w:asciiTheme="minorHAnsi" w:hAnsiTheme="minorHAnsi" w:cs="Calibri"/>
        </w:rPr>
        <w:t>Fyzické osoby, které tuto S</w:t>
      </w:r>
      <w:r w:rsidR="00666831" w:rsidRPr="00013544">
        <w:rPr>
          <w:rFonts w:asciiTheme="minorHAnsi" w:hAnsiTheme="minorHAnsi" w:cs="Calibri"/>
        </w:rPr>
        <w:t>mlouvu uzavírají za jednotlivé smluvní strany, tímto prohlašují, že jsou plně</w:t>
      </w:r>
      <w:r w:rsidRPr="00013544">
        <w:rPr>
          <w:rFonts w:asciiTheme="minorHAnsi" w:hAnsiTheme="minorHAnsi" w:cs="Calibri"/>
        </w:rPr>
        <w:t xml:space="preserve"> oprávněny k platnému uzavření S</w:t>
      </w:r>
      <w:r w:rsidR="00666831" w:rsidRPr="00013544">
        <w:rPr>
          <w:rFonts w:asciiTheme="minorHAnsi" w:hAnsiTheme="minorHAnsi" w:cs="Calibri"/>
        </w:rPr>
        <w:t>mlouvy. Na důkaz tohoto ji opatřují svými vlastnoručními podpisy.</w:t>
      </w:r>
    </w:p>
    <w:p w:rsidR="00666831" w:rsidRPr="00013544" w:rsidRDefault="00666831" w:rsidP="00D90BA5">
      <w:pPr>
        <w:pStyle w:val="Odstavecseseznamem"/>
        <w:numPr>
          <w:ilvl w:val="1"/>
          <w:numId w:val="29"/>
        </w:numPr>
        <w:tabs>
          <w:tab w:val="left" w:pos="0"/>
        </w:tabs>
        <w:spacing w:line="264" w:lineRule="auto"/>
        <w:ind w:left="0" w:hanging="709"/>
        <w:jc w:val="both"/>
        <w:rPr>
          <w:rFonts w:asciiTheme="minorHAnsi" w:hAnsiTheme="minorHAnsi" w:cs="Calibri"/>
        </w:rPr>
      </w:pPr>
      <w:r w:rsidRPr="00013544">
        <w:rPr>
          <w:rFonts w:asciiTheme="minorHAnsi" w:hAnsiTheme="minorHAnsi" w:cs="Calibri"/>
        </w:rPr>
        <w:t>Smluvní strany shodně prohlašují, že jim nejsou známy žádné okolnosti, které by bránily uza</w:t>
      </w:r>
      <w:r w:rsidR="007930D2" w:rsidRPr="00013544">
        <w:rPr>
          <w:rFonts w:asciiTheme="minorHAnsi" w:hAnsiTheme="minorHAnsi" w:cs="Calibri"/>
        </w:rPr>
        <w:t>vření této Smlouvy, že si tuto S</w:t>
      </w:r>
      <w:r w:rsidRPr="00013544">
        <w:rPr>
          <w:rFonts w:asciiTheme="minorHAnsi" w:hAnsiTheme="minorHAnsi" w:cs="Calibri"/>
        </w:rPr>
        <w:t>mlouvu před jejím podpisem přečetly a jejímu obsahu p</w:t>
      </w:r>
      <w:r w:rsidR="007930D2" w:rsidRPr="00013544">
        <w:rPr>
          <w:rFonts w:asciiTheme="minorHAnsi" w:hAnsiTheme="minorHAnsi" w:cs="Calibri"/>
        </w:rPr>
        <w:t>orozuměly. Dále prohlašují, že S</w:t>
      </w:r>
      <w:r w:rsidRPr="00013544">
        <w:rPr>
          <w:rFonts w:asciiTheme="minorHAnsi" w:hAnsiTheme="minorHAnsi" w:cs="Calibri"/>
        </w:rPr>
        <w:t xml:space="preserve">mlouva byla uzavřena po vzájemném projednání podle jejich pravé a svobodné vůle, vážně a srozumitelně, nikoliv v tísni a za nápadně nevýhodných podmínek. </w:t>
      </w:r>
    </w:p>
    <w:p w:rsidR="009218FB" w:rsidRDefault="009218FB" w:rsidP="00C02BFD">
      <w:pPr>
        <w:spacing w:before="60" w:line="264" w:lineRule="auto"/>
        <w:jc w:val="both"/>
        <w:rPr>
          <w:rFonts w:asciiTheme="minorHAnsi" w:hAnsiTheme="minorHAnsi" w:cs="Calibri"/>
        </w:rPr>
      </w:pPr>
    </w:p>
    <w:p w:rsidR="009218FB" w:rsidRDefault="009218FB" w:rsidP="00C02BFD">
      <w:pPr>
        <w:spacing w:before="60" w:line="264" w:lineRule="auto"/>
        <w:jc w:val="both"/>
        <w:rPr>
          <w:rFonts w:asciiTheme="minorHAnsi" w:hAnsiTheme="minorHAnsi" w:cs="Calibri"/>
        </w:rPr>
      </w:pPr>
    </w:p>
    <w:p w:rsidR="00666831" w:rsidRPr="00013544" w:rsidRDefault="00666831" w:rsidP="00C02BFD">
      <w:pPr>
        <w:spacing w:before="60" w:line="264" w:lineRule="auto"/>
        <w:jc w:val="both"/>
        <w:rPr>
          <w:rFonts w:asciiTheme="minorHAnsi" w:hAnsiTheme="minorHAnsi" w:cs="Calibri"/>
        </w:rPr>
      </w:pPr>
      <w:r w:rsidRPr="00013544">
        <w:rPr>
          <w:rFonts w:asciiTheme="minorHAnsi" w:hAnsiTheme="minorHAnsi" w:cs="Calibri"/>
        </w:rPr>
        <w:t>V___________, dne ___.___. ____</w:t>
      </w:r>
      <w:r w:rsidRPr="00013544">
        <w:rPr>
          <w:rFonts w:asciiTheme="minorHAnsi" w:hAnsiTheme="minorHAnsi" w:cs="Calibri"/>
        </w:rPr>
        <w:tab/>
      </w:r>
      <w:r w:rsidRPr="00013544">
        <w:rPr>
          <w:rFonts w:asciiTheme="minorHAnsi" w:hAnsiTheme="minorHAnsi" w:cs="Calibri"/>
        </w:rPr>
        <w:tab/>
      </w:r>
      <w:r w:rsidRPr="00013544">
        <w:rPr>
          <w:rFonts w:asciiTheme="minorHAnsi" w:hAnsiTheme="minorHAnsi" w:cs="Calibri"/>
        </w:rPr>
        <w:tab/>
      </w:r>
      <w:r w:rsidRPr="00013544">
        <w:rPr>
          <w:rFonts w:asciiTheme="minorHAnsi" w:hAnsiTheme="minorHAnsi" w:cs="Calibri"/>
        </w:rPr>
        <w:tab/>
      </w:r>
      <w:r w:rsidR="00E77AC6" w:rsidRPr="00013544">
        <w:rPr>
          <w:rFonts w:asciiTheme="minorHAnsi" w:hAnsiTheme="minorHAnsi" w:cs="Calibri"/>
        </w:rPr>
        <w:t>V___________, dne ___.___. ____</w:t>
      </w:r>
    </w:p>
    <w:p w:rsidR="002D7468" w:rsidRPr="00013544" w:rsidRDefault="002D7468" w:rsidP="00C02BFD">
      <w:pPr>
        <w:spacing w:line="264" w:lineRule="auto"/>
        <w:jc w:val="both"/>
        <w:rPr>
          <w:rFonts w:asciiTheme="minorHAnsi" w:hAnsiTheme="minorHAnsi" w:cs="Calibri"/>
        </w:rPr>
      </w:pPr>
    </w:p>
    <w:p w:rsidR="002D7468" w:rsidRPr="00013544" w:rsidRDefault="002D7468" w:rsidP="00C02BFD">
      <w:pPr>
        <w:spacing w:line="264" w:lineRule="auto"/>
        <w:jc w:val="both"/>
        <w:rPr>
          <w:rFonts w:asciiTheme="minorHAnsi" w:hAnsiTheme="minorHAnsi" w:cs="Calibri"/>
        </w:rPr>
      </w:pPr>
    </w:p>
    <w:p w:rsidR="00666831" w:rsidRPr="00013544" w:rsidRDefault="00666831" w:rsidP="00C02BFD">
      <w:pPr>
        <w:spacing w:line="264" w:lineRule="auto"/>
        <w:jc w:val="both"/>
        <w:rPr>
          <w:rFonts w:asciiTheme="minorHAnsi" w:hAnsiTheme="minorHAnsi" w:cs="Calibri"/>
        </w:rPr>
      </w:pPr>
      <w:r w:rsidRPr="00013544">
        <w:rPr>
          <w:rFonts w:asciiTheme="minorHAnsi" w:hAnsiTheme="minorHAnsi" w:cs="Calibri"/>
        </w:rPr>
        <w:t>__________________________</w:t>
      </w:r>
      <w:r w:rsidRPr="00013544">
        <w:rPr>
          <w:rFonts w:asciiTheme="minorHAnsi" w:hAnsiTheme="minorHAnsi" w:cs="Calibri"/>
        </w:rPr>
        <w:tab/>
      </w:r>
      <w:r w:rsidRPr="00013544">
        <w:rPr>
          <w:rFonts w:asciiTheme="minorHAnsi" w:hAnsiTheme="minorHAnsi" w:cs="Calibri"/>
        </w:rPr>
        <w:tab/>
      </w:r>
      <w:r w:rsidRPr="00013544">
        <w:rPr>
          <w:rFonts w:asciiTheme="minorHAnsi" w:hAnsiTheme="minorHAnsi" w:cs="Calibri"/>
        </w:rPr>
        <w:tab/>
      </w:r>
      <w:r w:rsidRPr="00013544">
        <w:rPr>
          <w:rFonts w:asciiTheme="minorHAnsi" w:hAnsiTheme="minorHAnsi" w:cs="Calibri"/>
        </w:rPr>
        <w:tab/>
        <w:t>__________________________</w:t>
      </w:r>
    </w:p>
    <w:p w:rsidR="00E77AC6" w:rsidRDefault="00E77AC6" w:rsidP="00C02BFD">
      <w:pPr>
        <w:tabs>
          <w:tab w:val="center" w:pos="1560"/>
          <w:tab w:val="center" w:pos="7230"/>
        </w:tabs>
        <w:spacing w:line="264" w:lineRule="auto"/>
        <w:jc w:val="both"/>
        <w:rPr>
          <w:rFonts w:asciiTheme="minorHAnsi" w:hAnsiTheme="minorHAnsi" w:cs="Calibri"/>
          <w:b/>
          <w:bCs/>
          <w:lang w:eastAsia="zh-CN"/>
        </w:rPr>
      </w:pPr>
      <w:r>
        <w:rPr>
          <w:rFonts w:asciiTheme="minorHAnsi" w:hAnsiTheme="minorHAnsi" w:cs="Calibri"/>
          <w:b/>
          <w:bCs/>
          <w:lang w:eastAsia="zh-CN"/>
        </w:rPr>
        <w:tab/>
      </w:r>
      <w:r w:rsidRPr="00DB243C">
        <w:rPr>
          <w:rFonts w:asciiTheme="minorHAnsi" w:hAnsiTheme="minorHAnsi" w:cs="Calibri"/>
          <w:b/>
          <w:bCs/>
          <w:lang w:eastAsia="zh-CN"/>
        </w:rPr>
        <w:t>Obec Bílá Třemešná</w:t>
      </w:r>
      <w:r>
        <w:rPr>
          <w:rFonts w:asciiTheme="minorHAnsi" w:hAnsiTheme="minorHAnsi" w:cs="Calibri"/>
          <w:b/>
          <w:bCs/>
          <w:lang w:eastAsia="zh-CN"/>
        </w:rPr>
        <w:tab/>
      </w:r>
      <w:r w:rsidRPr="00E77AC6">
        <w:rPr>
          <w:rFonts w:asciiTheme="minorHAnsi" w:hAnsiTheme="minorHAnsi" w:cs="Calibri"/>
          <w:b/>
          <w:bCs/>
          <w:color w:val="FF0000"/>
          <w:lang w:eastAsia="zh-CN"/>
        </w:rPr>
        <w:t>………………………………………</w:t>
      </w:r>
    </w:p>
    <w:p w:rsidR="00E77AC6" w:rsidRDefault="00E77AC6" w:rsidP="00C02BFD">
      <w:pPr>
        <w:tabs>
          <w:tab w:val="center" w:pos="1560"/>
          <w:tab w:val="center" w:pos="7230"/>
        </w:tabs>
        <w:spacing w:line="264" w:lineRule="auto"/>
        <w:jc w:val="both"/>
        <w:rPr>
          <w:rFonts w:asciiTheme="minorHAnsi" w:hAnsiTheme="minorHAnsi" w:cs="Calibri"/>
        </w:rPr>
      </w:pPr>
      <w:r>
        <w:rPr>
          <w:rFonts w:asciiTheme="minorHAnsi" w:hAnsiTheme="minorHAnsi" w:cs="Calibri"/>
          <w:bCs/>
          <w:lang w:eastAsia="zh-CN"/>
        </w:rPr>
        <w:tab/>
      </w:r>
      <w:r w:rsidRPr="00013544">
        <w:rPr>
          <w:rFonts w:asciiTheme="minorHAnsi" w:hAnsiTheme="minorHAnsi" w:cs="Calibri"/>
          <w:bCs/>
          <w:lang w:eastAsia="zh-CN"/>
        </w:rPr>
        <w:t>Štěpán Če</w:t>
      </w:r>
      <w:r>
        <w:rPr>
          <w:rFonts w:asciiTheme="minorHAnsi" w:hAnsiTheme="minorHAnsi" w:cs="Calibri"/>
          <w:bCs/>
          <w:lang w:eastAsia="zh-CN"/>
        </w:rPr>
        <w:t>něk</w:t>
      </w:r>
      <w:r w:rsidRPr="00013544">
        <w:rPr>
          <w:rFonts w:asciiTheme="minorHAnsi" w:hAnsiTheme="minorHAnsi" w:cs="Calibri"/>
          <w:bCs/>
          <w:lang w:eastAsia="zh-CN"/>
        </w:rPr>
        <w:t>, starost</w:t>
      </w:r>
      <w:r>
        <w:rPr>
          <w:rFonts w:asciiTheme="minorHAnsi" w:hAnsiTheme="minorHAnsi" w:cs="Calibri"/>
          <w:bCs/>
          <w:lang w:eastAsia="zh-CN"/>
        </w:rPr>
        <w:t>a</w:t>
      </w:r>
      <w:r w:rsidRPr="00013544">
        <w:rPr>
          <w:rFonts w:asciiTheme="minorHAnsi" w:hAnsiTheme="minorHAnsi" w:cs="Calibri"/>
          <w:bCs/>
          <w:lang w:eastAsia="zh-CN"/>
        </w:rPr>
        <w:t xml:space="preserve"> obce</w:t>
      </w:r>
      <w:r>
        <w:rPr>
          <w:rFonts w:asciiTheme="minorHAnsi" w:hAnsiTheme="minorHAnsi" w:cs="Calibri"/>
          <w:bCs/>
          <w:lang w:eastAsia="zh-CN"/>
        </w:rPr>
        <w:tab/>
      </w:r>
      <w:r w:rsidRPr="00E77AC6">
        <w:rPr>
          <w:rFonts w:asciiTheme="minorHAnsi" w:hAnsiTheme="minorHAnsi" w:cs="Calibri"/>
          <w:b/>
          <w:bCs/>
          <w:color w:val="FF0000"/>
          <w:lang w:eastAsia="zh-CN"/>
        </w:rPr>
        <w:t>………………………………………</w:t>
      </w:r>
    </w:p>
    <w:p w:rsidR="00BA740F" w:rsidRPr="00E77AC6" w:rsidRDefault="00E77AC6" w:rsidP="00C02BFD">
      <w:pPr>
        <w:tabs>
          <w:tab w:val="center" w:pos="1560"/>
          <w:tab w:val="center" w:pos="7230"/>
        </w:tabs>
        <w:spacing w:line="264" w:lineRule="auto"/>
        <w:jc w:val="both"/>
        <w:rPr>
          <w:rFonts w:asciiTheme="minorHAnsi" w:hAnsiTheme="minorHAnsi" w:cs="Calibri"/>
        </w:rPr>
      </w:pPr>
      <w:r>
        <w:rPr>
          <w:rFonts w:asciiTheme="minorHAnsi" w:hAnsiTheme="minorHAnsi" w:cs="Calibri"/>
        </w:rPr>
        <w:tab/>
      </w:r>
      <w:r w:rsidR="00666831" w:rsidRPr="00013544">
        <w:rPr>
          <w:rFonts w:asciiTheme="minorHAnsi" w:hAnsiTheme="minorHAnsi" w:cs="Calibri"/>
        </w:rPr>
        <w:t>Příkazce</w:t>
      </w:r>
      <w:r w:rsidR="00666831" w:rsidRPr="00013544">
        <w:rPr>
          <w:rFonts w:asciiTheme="minorHAnsi" w:hAnsiTheme="minorHAnsi" w:cs="Calibri"/>
        </w:rPr>
        <w:tab/>
        <w:t>Příkazník</w:t>
      </w:r>
    </w:p>
    <w:sectPr w:rsidR="00BA740F" w:rsidRPr="00E77AC6" w:rsidSect="00B94DC3">
      <w:headerReference w:type="default" r:id="rId13"/>
      <w:footerReference w:type="even" r:id="rId14"/>
      <w:footerReference w:type="default" r:id="rId15"/>
      <w:pgSz w:w="12240" w:h="15840"/>
      <w:pgMar w:top="1701" w:right="1134" w:bottom="1418" w:left="1418" w:header="0" w:footer="4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A66" w:rsidRDefault="00387A66">
      <w:r>
        <w:separator/>
      </w:r>
    </w:p>
  </w:endnote>
  <w:endnote w:type="continuationSeparator" w:id="1">
    <w:p w:rsidR="00387A66" w:rsidRDefault="00387A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vinion">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0F" w:rsidRDefault="00732B94">
    <w:pPr>
      <w:pStyle w:val="Zpat"/>
      <w:framePr w:wrap="around" w:vAnchor="text" w:hAnchor="margin" w:xAlign="right" w:y="1"/>
      <w:rPr>
        <w:rStyle w:val="slostrnky"/>
      </w:rPr>
    </w:pPr>
    <w:r>
      <w:rPr>
        <w:rStyle w:val="slostrnky"/>
      </w:rPr>
      <w:fldChar w:fldCharType="begin"/>
    </w:r>
    <w:r w:rsidR="00945F0F">
      <w:rPr>
        <w:rStyle w:val="slostrnky"/>
      </w:rPr>
      <w:instrText xml:space="preserve">PAGE  </w:instrText>
    </w:r>
    <w:r>
      <w:rPr>
        <w:rStyle w:val="slostrnky"/>
      </w:rPr>
      <w:fldChar w:fldCharType="end"/>
    </w:r>
  </w:p>
  <w:p w:rsidR="00945F0F" w:rsidRDefault="00945F0F">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0F" w:rsidRPr="004F06D9" w:rsidRDefault="00945F0F" w:rsidP="004F06D9">
    <w:pPr>
      <w:tabs>
        <w:tab w:val="center" w:pos="4536"/>
        <w:tab w:val="right" w:pos="9072"/>
      </w:tabs>
      <w:rPr>
        <w:rFonts w:ascii="Calibri" w:eastAsia="Calibri" w:hAnsi="Calibri"/>
        <w:sz w:val="10"/>
        <w:szCs w:val="10"/>
        <w:lang w:eastAsia="en-US"/>
      </w:rPr>
    </w:pPr>
  </w:p>
  <w:sdt>
    <w:sdtPr>
      <w:rPr>
        <w:rFonts w:ascii="Calibri" w:eastAsia="Calibri" w:hAnsi="Calibri"/>
        <w:sz w:val="20"/>
        <w:szCs w:val="20"/>
        <w:lang w:eastAsia="en-US"/>
      </w:rPr>
      <w:id w:val="-605655536"/>
      <w:docPartObj>
        <w:docPartGallery w:val="Page Numbers (Bottom of Page)"/>
        <w:docPartUnique/>
      </w:docPartObj>
    </w:sdtPr>
    <w:sdtContent>
      <w:sdt>
        <w:sdtPr>
          <w:rPr>
            <w:rFonts w:ascii="Calibri" w:eastAsia="Calibri" w:hAnsi="Calibri"/>
            <w:sz w:val="20"/>
            <w:szCs w:val="20"/>
            <w:lang w:eastAsia="en-US"/>
          </w:rPr>
          <w:id w:val="-1493558001"/>
          <w:docPartObj>
            <w:docPartGallery w:val="Page Numbers (Top of Page)"/>
            <w:docPartUnique/>
          </w:docPartObj>
        </w:sdtPr>
        <w:sdtContent>
          <w:p w:rsidR="00945F0F" w:rsidRPr="004F06D9" w:rsidRDefault="00945F0F" w:rsidP="004F06D9">
            <w:pPr>
              <w:tabs>
                <w:tab w:val="center" w:pos="4536"/>
                <w:tab w:val="right" w:pos="9072"/>
              </w:tabs>
              <w:jc w:val="center"/>
              <w:rPr>
                <w:rFonts w:ascii="Calibri" w:eastAsia="Calibri" w:hAnsi="Calibri"/>
                <w:sz w:val="20"/>
                <w:szCs w:val="20"/>
                <w:lang w:eastAsia="en-US"/>
              </w:rPr>
            </w:pPr>
            <w:r w:rsidRPr="004F06D9">
              <w:rPr>
                <w:rFonts w:ascii="Calibri" w:eastAsia="Calibri" w:hAnsi="Calibri"/>
                <w:sz w:val="20"/>
                <w:szCs w:val="20"/>
                <w:lang w:eastAsia="en-US"/>
              </w:rPr>
              <w:t xml:space="preserve">Stránka </w:t>
            </w:r>
            <w:r w:rsidR="00732B94" w:rsidRPr="004F06D9">
              <w:rPr>
                <w:rFonts w:ascii="Calibri" w:eastAsia="Calibri" w:hAnsi="Calibri"/>
                <w:b/>
                <w:lang w:eastAsia="en-US"/>
              </w:rPr>
              <w:fldChar w:fldCharType="begin"/>
            </w:r>
            <w:r w:rsidRPr="004F06D9">
              <w:rPr>
                <w:rFonts w:ascii="Calibri" w:eastAsia="Calibri" w:hAnsi="Calibri"/>
                <w:b/>
                <w:sz w:val="20"/>
                <w:szCs w:val="20"/>
                <w:lang w:eastAsia="en-US"/>
              </w:rPr>
              <w:instrText>PAGE</w:instrText>
            </w:r>
            <w:r w:rsidR="00732B94" w:rsidRPr="004F06D9">
              <w:rPr>
                <w:rFonts w:ascii="Calibri" w:eastAsia="Calibri" w:hAnsi="Calibri"/>
                <w:b/>
                <w:lang w:eastAsia="en-US"/>
              </w:rPr>
              <w:fldChar w:fldCharType="separate"/>
            </w:r>
            <w:r w:rsidR="0054336F">
              <w:rPr>
                <w:rFonts w:ascii="Calibri" w:eastAsia="Calibri" w:hAnsi="Calibri"/>
                <w:b/>
                <w:noProof/>
                <w:sz w:val="20"/>
                <w:szCs w:val="20"/>
                <w:lang w:eastAsia="en-US"/>
              </w:rPr>
              <w:t>1</w:t>
            </w:r>
            <w:r w:rsidR="00732B94" w:rsidRPr="004F06D9">
              <w:rPr>
                <w:rFonts w:ascii="Calibri" w:eastAsia="Calibri" w:hAnsi="Calibri"/>
                <w:b/>
                <w:lang w:eastAsia="en-US"/>
              </w:rPr>
              <w:fldChar w:fldCharType="end"/>
            </w:r>
            <w:r w:rsidRPr="004F06D9">
              <w:rPr>
                <w:rFonts w:ascii="Calibri" w:eastAsia="Calibri" w:hAnsi="Calibri"/>
                <w:sz w:val="20"/>
                <w:szCs w:val="20"/>
                <w:lang w:eastAsia="en-US"/>
              </w:rPr>
              <w:t xml:space="preserve"> z </w:t>
            </w:r>
            <w:r w:rsidR="00732B94" w:rsidRPr="004F06D9">
              <w:rPr>
                <w:rFonts w:ascii="Calibri" w:eastAsia="Calibri" w:hAnsi="Calibri"/>
                <w:b/>
                <w:lang w:eastAsia="en-US"/>
              </w:rPr>
              <w:fldChar w:fldCharType="begin"/>
            </w:r>
            <w:r w:rsidRPr="004F06D9">
              <w:rPr>
                <w:rFonts w:ascii="Calibri" w:eastAsia="Calibri" w:hAnsi="Calibri"/>
                <w:b/>
                <w:sz w:val="20"/>
                <w:szCs w:val="20"/>
                <w:lang w:eastAsia="en-US"/>
              </w:rPr>
              <w:instrText>NUMPAGES</w:instrText>
            </w:r>
            <w:r w:rsidR="00732B94" w:rsidRPr="004F06D9">
              <w:rPr>
                <w:rFonts w:ascii="Calibri" w:eastAsia="Calibri" w:hAnsi="Calibri"/>
                <w:b/>
                <w:lang w:eastAsia="en-US"/>
              </w:rPr>
              <w:fldChar w:fldCharType="separate"/>
            </w:r>
            <w:r w:rsidR="0054336F">
              <w:rPr>
                <w:rFonts w:ascii="Calibri" w:eastAsia="Calibri" w:hAnsi="Calibri"/>
                <w:b/>
                <w:noProof/>
                <w:sz w:val="20"/>
                <w:szCs w:val="20"/>
                <w:lang w:eastAsia="en-US"/>
              </w:rPr>
              <w:t>18</w:t>
            </w:r>
            <w:r w:rsidR="00732B94" w:rsidRPr="004F06D9">
              <w:rPr>
                <w:rFonts w:ascii="Calibri" w:eastAsia="Calibri" w:hAnsi="Calibri"/>
                <w:b/>
                <w:lang w:eastAsia="en-US"/>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A66" w:rsidRDefault="00387A66">
      <w:r>
        <w:separator/>
      </w:r>
    </w:p>
  </w:footnote>
  <w:footnote w:type="continuationSeparator" w:id="1">
    <w:p w:rsidR="00387A66" w:rsidRDefault="00387A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0F" w:rsidRDefault="00945F0F" w:rsidP="00013544">
    <w:pPr>
      <w:pStyle w:val="Prosttext1"/>
      <w:spacing w:before="240" w:after="0"/>
      <w:rPr>
        <w:rFonts w:asciiTheme="minorHAnsi" w:hAnsiTheme="minorHAnsi" w:cs="Arial"/>
        <w:bCs/>
        <w:sz w:val="24"/>
        <w:szCs w:val="24"/>
        <w:lang w:val="cs-CZ"/>
      </w:rPr>
    </w:pPr>
    <w:r w:rsidRPr="00B65225">
      <w:rPr>
        <w:rFonts w:asciiTheme="minorHAnsi" w:hAnsiTheme="minorHAnsi" w:cs="Arial"/>
        <w:noProof/>
        <w:sz w:val="24"/>
        <w:szCs w:val="24"/>
        <w:lang w:val="cs-CZ" w:eastAsia="cs-CZ"/>
      </w:rPr>
      <w:drawing>
        <wp:anchor distT="0" distB="0" distL="114300" distR="114300" simplePos="0" relativeHeight="251662336" behindDoc="0" locked="0" layoutInCell="1" allowOverlap="1">
          <wp:simplePos x="0" y="0"/>
          <wp:positionH relativeFrom="margin">
            <wp:posOffset>4291330</wp:posOffset>
          </wp:positionH>
          <wp:positionV relativeFrom="paragraph">
            <wp:posOffset>135890</wp:posOffset>
          </wp:positionV>
          <wp:extent cx="2030095" cy="1019175"/>
          <wp:effectExtent l="19050" t="0" r="8255" b="0"/>
          <wp:wrapNone/>
          <wp:docPr id="22" name="obráze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30095" cy="1019175"/>
                  </a:xfrm>
                  <a:prstGeom prst="rect">
                    <a:avLst/>
                  </a:prstGeom>
                  <a:noFill/>
                </pic:spPr>
              </pic:pic>
            </a:graphicData>
          </a:graphic>
        </wp:anchor>
      </w:drawing>
    </w:r>
    <w:r w:rsidRPr="00B65225">
      <w:rPr>
        <w:rFonts w:asciiTheme="minorHAnsi" w:hAnsiTheme="minorHAnsi" w:cs="Arial"/>
        <w:bCs/>
        <w:noProof/>
        <w:sz w:val="24"/>
        <w:szCs w:val="24"/>
        <w:lang w:val="cs-CZ" w:eastAsia="cs-CZ"/>
      </w:rPr>
      <w:drawing>
        <wp:anchor distT="0" distB="0" distL="114300" distR="114300" simplePos="0" relativeHeight="251661312" behindDoc="0" locked="0" layoutInCell="1" allowOverlap="1">
          <wp:simplePos x="0" y="0"/>
          <wp:positionH relativeFrom="margin">
            <wp:posOffset>9525</wp:posOffset>
          </wp:positionH>
          <wp:positionV relativeFrom="paragraph">
            <wp:posOffset>240665</wp:posOffset>
          </wp:positionV>
          <wp:extent cx="904875" cy="904875"/>
          <wp:effectExtent l="0" t="0" r="0" b="0"/>
          <wp:wrapNone/>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04875" cy="904875"/>
                  </a:xfrm>
                  <a:prstGeom prst="rect">
                    <a:avLst/>
                  </a:prstGeom>
                  <a:noFill/>
                  <a:ln>
                    <a:noFill/>
                  </a:ln>
                </pic:spPr>
              </pic:pic>
            </a:graphicData>
          </a:graphic>
        </wp:anchor>
      </w:drawing>
    </w:r>
  </w:p>
  <w:p w:rsidR="00945F0F" w:rsidRPr="00DA3037" w:rsidRDefault="00945F0F" w:rsidP="00013544">
    <w:pPr>
      <w:pStyle w:val="Prosttext1"/>
      <w:spacing w:before="240" w:after="0"/>
      <w:jc w:val="center"/>
      <w:rPr>
        <w:rFonts w:asciiTheme="minorHAnsi" w:hAnsiTheme="minorHAnsi" w:cs="Arial"/>
        <w:bCs/>
        <w:sz w:val="24"/>
        <w:szCs w:val="24"/>
        <w:lang w:val="cs-CZ"/>
      </w:rPr>
    </w:pPr>
    <w:r w:rsidRPr="00DA3037">
      <w:rPr>
        <w:rFonts w:asciiTheme="minorHAnsi" w:hAnsiTheme="minorHAnsi" w:cs="Arial"/>
        <w:bCs/>
        <w:sz w:val="24"/>
        <w:szCs w:val="24"/>
        <w:lang w:val="cs-CZ"/>
      </w:rPr>
      <w:t>Veřejná zakázka:</w:t>
    </w:r>
  </w:p>
  <w:p w:rsidR="00945F0F" w:rsidRDefault="00945F0F" w:rsidP="00013544">
    <w:pPr>
      <w:pStyle w:val="Prosttext1"/>
      <w:spacing w:after="0"/>
      <w:jc w:val="center"/>
      <w:rPr>
        <w:rFonts w:asciiTheme="minorHAnsi" w:hAnsiTheme="minorHAnsi" w:cs="Arial"/>
        <w:sz w:val="24"/>
        <w:szCs w:val="24"/>
        <w:lang w:val="cs-CZ"/>
      </w:rPr>
    </w:pPr>
    <w:r w:rsidRPr="00DA3037">
      <w:rPr>
        <w:rFonts w:asciiTheme="minorHAnsi" w:hAnsiTheme="minorHAnsi" w:cs="Arial"/>
        <w:bCs/>
        <w:sz w:val="24"/>
        <w:szCs w:val="24"/>
        <w:lang w:val="cs-CZ"/>
      </w:rPr>
      <w:t>„</w:t>
    </w:r>
    <w:r w:rsidRPr="00DA3037">
      <w:rPr>
        <w:rFonts w:asciiTheme="minorHAnsi" w:hAnsiTheme="minorHAnsi" w:cs="Arial"/>
        <w:sz w:val="24"/>
        <w:szCs w:val="24"/>
        <w:lang w:val="cs-CZ"/>
      </w:rPr>
      <w:t>Přístavba pavilonu odborných učeben</w:t>
    </w:r>
  </w:p>
  <w:p w:rsidR="00945F0F" w:rsidRDefault="00945F0F" w:rsidP="00013544">
    <w:pPr>
      <w:pStyle w:val="Prosttext1"/>
      <w:spacing w:after="0"/>
      <w:jc w:val="center"/>
      <w:rPr>
        <w:rFonts w:asciiTheme="minorHAnsi" w:hAnsiTheme="minorHAnsi" w:cs="Arial"/>
        <w:sz w:val="24"/>
        <w:szCs w:val="24"/>
        <w:lang w:val="cs-CZ"/>
      </w:rPr>
    </w:pPr>
    <w:r w:rsidRPr="00DA3037">
      <w:rPr>
        <w:rFonts w:asciiTheme="minorHAnsi" w:hAnsiTheme="minorHAnsi" w:cs="Arial"/>
        <w:sz w:val="24"/>
        <w:szCs w:val="24"/>
        <w:lang w:val="cs-CZ"/>
      </w:rPr>
      <w:t>– ZŠ Bílá Třemešná</w:t>
    </w:r>
    <w:r>
      <w:rPr>
        <w:rFonts w:asciiTheme="minorHAnsi" w:hAnsiTheme="minorHAnsi" w:cs="Arial"/>
        <w:sz w:val="24"/>
        <w:szCs w:val="24"/>
        <w:lang w:val="cs-CZ"/>
      </w:rPr>
      <w:t xml:space="preserve"> –  </w:t>
    </w:r>
  </w:p>
  <w:p w:rsidR="00945F0F" w:rsidRPr="00B65225" w:rsidRDefault="00945F0F" w:rsidP="00013544">
    <w:pPr>
      <w:pStyle w:val="Prosttext1"/>
      <w:spacing w:after="0"/>
      <w:jc w:val="center"/>
      <w:rPr>
        <w:rFonts w:asciiTheme="minorHAnsi" w:hAnsiTheme="minorHAnsi" w:cs="Arial"/>
        <w:sz w:val="24"/>
        <w:szCs w:val="24"/>
        <w:lang w:val="cs-CZ"/>
      </w:rPr>
    </w:pPr>
    <w:r>
      <w:rPr>
        <w:rFonts w:asciiTheme="minorHAnsi" w:hAnsiTheme="minorHAnsi" w:cs="Arial"/>
        <w:sz w:val="24"/>
        <w:szCs w:val="24"/>
        <w:lang w:val="cs-CZ"/>
      </w:rPr>
      <w:t>výběr poskytovatele projekčních činností (DUR, DSP a DPS) a autorského dozoru“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22"/>
    <w:lvl w:ilvl="0">
      <w:start w:val="1"/>
      <w:numFmt w:val="bullet"/>
      <w:lvlText w:val=""/>
      <w:lvlJc w:val="left"/>
      <w:pPr>
        <w:tabs>
          <w:tab w:val="num" w:pos="0"/>
        </w:tabs>
        <w:ind w:left="720" w:hanging="360"/>
      </w:pPr>
      <w:rPr>
        <w:rFonts w:ascii="Symbol" w:hAnsi="Symbol" w:cs="Symbol"/>
      </w:rPr>
    </w:lvl>
    <w:lvl w:ilvl="1">
      <w:start w:val="1"/>
      <w:numFmt w:val="decimal"/>
      <w:lvlText w:val="%1.%2."/>
      <w:lvlJc w:val="left"/>
      <w:pPr>
        <w:tabs>
          <w:tab w:val="num" w:pos="0"/>
        </w:tabs>
        <w:ind w:left="978" w:hanging="585"/>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179" w:hanging="720"/>
      </w:pPr>
    </w:lvl>
    <w:lvl w:ilvl="4">
      <w:start w:val="1"/>
      <w:numFmt w:val="decimal"/>
      <w:lvlText w:val="%1.%2.%3.%4.%5."/>
      <w:lvlJc w:val="left"/>
      <w:pPr>
        <w:tabs>
          <w:tab w:val="num" w:pos="0"/>
        </w:tabs>
        <w:ind w:left="1572" w:hanging="1080"/>
      </w:pPr>
    </w:lvl>
    <w:lvl w:ilvl="5">
      <w:start w:val="1"/>
      <w:numFmt w:val="decimal"/>
      <w:lvlText w:val="%1.%2.%3.%4.%5.%6."/>
      <w:lvlJc w:val="left"/>
      <w:pPr>
        <w:tabs>
          <w:tab w:val="num" w:pos="0"/>
        </w:tabs>
        <w:ind w:left="1605" w:hanging="1080"/>
      </w:pPr>
    </w:lvl>
    <w:lvl w:ilvl="6">
      <w:start w:val="1"/>
      <w:numFmt w:val="decimal"/>
      <w:lvlText w:val="%1.%2.%3.%4.%5.%6.%7."/>
      <w:lvlJc w:val="left"/>
      <w:pPr>
        <w:tabs>
          <w:tab w:val="num" w:pos="0"/>
        </w:tabs>
        <w:ind w:left="1998" w:hanging="1440"/>
      </w:pPr>
    </w:lvl>
    <w:lvl w:ilvl="7">
      <w:start w:val="1"/>
      <w:numFmt w:val="decimal"/>
      <w:lvlText w:val="%1.%2.%3.%4.%5.%6.%7.%8."/>
      <w:lvlJc w:val="left"/>
      <w:pPr>
        <w:tabs>
          <w:tab w:val="num" w:pos="0"/>
        </w:tabs>
        <w:ind w:left="2031" w:hanging="1440"/>
      </w:pPr>
    </w:lvl>
    <w:lvl w:ilvl="8">
      <w:start w:val="1"/>
      <w:numFmt w:val="decimal"/>
      <w:lvlText w:val="%1.%2.%3.%4.%5.%6.%7.%8.%9."/>
      <w:lvlJc w:val="left"/>
      <w:pPr>
        <w:tabs>
          <w:tab w:val="num" w:pos="0"/>
        </w:tabs>
        <w:ind w:left="2424" w:hanging="1800"/>
      </w:pPr>
    </w:lvl>
  </w:abstractNum>
  <w:abstractNum w:abstractNumId="1">
    <w:nsid w:val="053B48B8"/>
    <w:multiLevelType w:val="multilevel"/>
    <w:tmpl w:val="13564802"/>
    <w:styleLink w:val="Styl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7F91E32"/>
    <w:multiLevelType w:val="hybridMultilevel"/>
    <w:tmpl w:val="5464FEA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D51139"/>
    <w:multiLevelType w:val="hybridMultilevel"/>
    <w:tmpl w:val="B9C07B10"/>
    <w:lvl w:ilvl="0" w:tplc="04050017">
      <w:start w:val="1"/>
      <w:numFmt w:val="lowerLetter"/>
      <w:lvlText w:val="%1)"/>
      <w:lvlJc w:val="left"/>
      <w:pPr>
        <w:ind w:left="1429" w:hanging="360"/>
      </w:pPr>
      <w:rPr>
        <w:rFonts w:hint="default"/>
      </w:rPr>
    </w:lvl>
    <w:lvl w:ilvl="1" w:tplc="04050019">
      <w:start w:val="1"/>
      <w:numFmt w:val="bullet"/>
      <w:lvlText w:val="o"/>
      <w:lvlJc w:val="left"/>
      <w:pPr>
        <w:ind w:left="2149" w:hanging="360"/>
      </w:pPr>
      <w:rPr>
        <w:rFonts w:ascii="Courier New" w:hAnsi="Courier New" w:cs="Courier New" w:hint="default"/>
      </w:rPr>
    </w:lvl>
    <w:lvl w:ilvl="2" w:tplc="0405001B" w:tentative="1">
      <w:start w:val="1"/>
      <w:numFmt w:val="bullet"/>
      <w:lvlText w:val=""/>
      <w:lvlJc w:val="left"/>
      <w:pPr>
        <w:ind w:left="2869" w:hanging="360"/>
      </w:pPr>
      <w:rPr>
        <w:rFonts w:ascii="Wingdings" w:hAnsi="Wingdings" w:hint="default"/>
      </w:rPr>
    </w:lvl>
    <w:lvl w:ilvl="3" w:tplc="0405000F" w:tentative="1">
      <w:start w:val="1"/>
      <w:numFmt w:val="bullet"/>
      <w:lvlText w:val=""/>
      <w:lvlJc w:val="left"/>
      <w:pPr>
        <w:ind w:left="3589" w:hanging="360"/>
      </w:pPr>
      <w:rPr>
        <w:rFonts w:ascii="Symbol" w:hAnsi="Symbol" w:hint="default"/>
      </w:rPr>
    </w:lvl>
    <w:lvl w:ilvl="4" w:tplc="04050019" w:tentative="1">
      <w:start w:val="1"/>
      <w:numFmt w:val="bullet"/>
      <w:lvlText w:val="o"/>
      <w:lvlJc w:val="left"/>
      <w:pPr>
        <w:ind w:left="4309" w:hanging="360"/>
      </w:pPr>
      <w:rPr>
        <w:rFonts w:ascii="Courier New" w:hAnsi="Courier New" w:cs="Courier New" w:hint="default"/>
      </w:rPr>
    </w:lvl>
    <w:lvl w:ilvl="5" w:tplc="0405001B" w:tentative="1">
      <w:start w:val="1"/>
      <w:numFmt w:val="bullet"/>
      <w:lvlText w:val=""/>
      <w:lvlJc w:val="left"/>
      <w:pPr>
        <w:ind w:left="5029" w:hanging="360"/>
      </w:pPr>
      <w:rPr>
        <w:rFonts w:ascii="Wingdings" w:hAnsi="Wingdings" w:hint="default"/>
      </w:rPr>
    </w:lvl>
    <w:lvl w:ilvl="6" w:tplc="0405000F" w:tentative="1">
      <w:start w:val="1"/>
      <w:numFmt w:val="bullet"/>
      <w:lvlText w:val=""/>
      <w:lvlJc w:val="left"/>
      <w:pPr>
        <w:ind w:left="5749" w:hanging="360"/>
      </w:pPr>
      <w:rPr>
        <w:rFonts w:ascii="Symbol" w:hAnsi="Symbol" w:hint="default"/>
      </w:rPr>
    </w:lvl>
    <w:lvl w:ilvl="7" w:tplc="04050019" w:tentative="1">
      <w:start w:val="1"/>
      <w:numFmt w:val="bullet"/>
      <w:lvlText w:val="o"/>
      <w:lvlJc w:val="left"/>
      <w:pPr>
        <w:ind w:left="6469" w:hanging="360"/>
      </w:pPr>
      <w:rPr>
        <w:rFonts w:ascii="Courier New" w:hAnsi="Courier New" w:cs="Courier New" w:hint="default"/>
      </w:rPr>
    </w:lvl>
    <w:lvl w:ilvl="8" w:tplc="0405001B" w:tentative="1">
      <w:start w:val="1"/>
      <w:numFmt w:val="bullet"/>
      <w:lvlText w:val=""/>
      <w:lvlJc w:val="left"/>
      <w:pPr>
        <w:ind w:left="7189" w:hanging="360"/>
      </w:pPr>
      <w:rPr>
        <w:rFonts w:ascii="Wingdings" w:hAnsi="Wingdings" w:hint="default"/>
      </w:rPr>
    </w:lvl>
  </w:abstractNum>
  <w:abstractNum w:abstractNumId="4">
    <w:nsid w:val="0A784C19"/>
    <w:multiLevelType w:val="hybridMultilevel"/>
    <w:tmpl w:val="2CEA65C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B9B6F1A"/>
    <w:multiLevelType w:val="multilevel"/>
    <w:tmpl w:val="B7DE7518"/>
    <w:styleLink w:val="WW8Num2"/>
    <w:lvl w:ilvl="0">
      <w:numFmt w:val="bullet"/>
      <w:lvlText w:val=""/>
      <w:lvlJc w:val="left"/>
      <w:rPr>
        <w:rFonts w:ascii="Wingdings" w:hAnsi="Wingdings" w:cs="Wingdings"/>
      </w:rPr>
    </w:lvl>
    <w:lvl w:ilvl="1">
      <w:start w:val="1"/>
      <w:numFmt w:val="bullet"/>
      <w:lvlText w:val=""/>
      <w:lvlJc w:val="left"/>
      <w:rPr>
        <w:rFonts w:ascii="Wingdings" w:hAnsi="Wingdings" w:hint="default"/>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DB331C0"/>
    <w:multiLevelType w:val="multilevel"/>
    <w:tmpl w:val="9F922BA0"/>
    <w:lvl w:ilvl="0">
      <w:start w:val="7"/>
      <w:numFmt w:val="decimal"/>
      <w:lvlText w:val="%1."/>
      <w:lvlJc w:val="left"/>
      <w:pPr>
        <w:ind w:left="360" w:hanging="360"/>
      </w:pPr>
      <w:rPr>
        <w:rFonts w:hint="default"/>
      </w:rPr>
    </w:lvl>
    <w:lvl w:ilvl="1">
      <w:start w:val="1"/>
      <w:numFmt w:val="decimal"/>
      <w:lvlText w:val="13.%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15803F0"/>
    <w:multiLevelType w:val="multilevel"/>
    <w:tmpl w:val="0742EF10"/>
    <w:lvl w:ilvl="0">
      <w:start w:val="5"/>
      <w:numFmt w:val="decimal"/>
      <w:lvlText w:val="%1."/>
      <w:lvlJc w:val="left"/>
      <w:pPr>
        <w:ind w:left="360" w:hanging="360"/>
      </w:pPr>
      <w:rPr>
        <w:rFonts w:hint="default"/>
      </w:rPr>
    </w:lvl>
    <w:lvl w:ilvl="1">
      <w:start w:val="1"/>
      <w:numFmt w:val="decimal"/>
      <w:lvlText w:val="1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0B1DE2"/>
    <w:multiLevelType w:val="hybridMultilevel"/>
    <w:tmpl w:val="57E0A40A"/>
    <w:lvl w:ilvl="0" w:tplc="04050001">
      <w:start w:val="1"/>
      <w:numFmt w:val="bullet"/>
      <w:lvlText w:val=""/>
      <w:lvlJc w:val="left"/>
      <w:pPr>
        <w:ind w:left="1004" w:hanging="360"/>
      </w:pPr>
      <w:rPr>
        <w:rFonts w:ascii="Symbol" w:hAnsi="Symbol" w:hint="default"/>
      </w:rPr>
    </w:lvl>
    <w:lvl w:ilvl="1" w:tplc="B52C0DCE">
      <w:start w:val="1"/>
      <w:numFmt w:val="bullet"/>
      <w:lvlText w:val=""/>
      <w:lvlJc w:val="left"/>
      <w:pPr>
        <w:ind w:left="1724" w:hanging="360"/>
      </w:pPr>
      <w:rPr>
        <w:rFonts w:ascii="Symbol" w:hAnsi="Symbol"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nsid w:val="17280EB5"/>
    <w:multiLevelType w:val="multilevel"/>
    <w:tmpl w:val="126031DA"/>
    <w:lvl w:ilvl="0">
      <w:start w:val="7"/>
      <w:numFmt w:val="decimal"/>
      <w:lvlText w:val="%1."/>
      <w:lvlJc w:val="left"/>
      <w:pPr>
        <w:ind w:left="360" w:hanging="360"/>
      </w:pPr>
      <w:rPr>
        <w:rFonts w:hint="default"/>
      </w:rPr>
    </w:lvl>
    <w:lvl w:ilvl="1">
      <w:start w:val="1"/>
      <w:numFmt w:val="decimal"/>
      <w:lvlText w:val="15.%2."/>
      <w:lvlJc w:val="left"/>
      <w:pPr>
        <w:ind w:left="5394"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C04A37"/>
    <w:multiLevelType w:val="multilevel"/>
    <w:tmpl w:val="1032D144"/>
    <w:lvl w:ilvl="0">
      <w:start w:val="1"/>
      <w:numFmt w:val="decimal"/>
      <w:lvlText w:val="1.%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29F6E49"/>
    <w:multiLevelType w:val="multilevel"/>
    <w:tmpl w:val="3B0CA6A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7A637AE"/>
    <w:multiLevelType w:val="multilevel"/>
    <w:tmpl w:val="91A03BD2"/>
    <w:lvl w:ilvl="0">
      <w:start w:val="8"/>
      <w:numFmt w:val="decimal"/>
      <w:lvlText w:val="%1."/>
      <w:lvlJc w:val="left"/>
      <w:pPr>
        <w:ind w:left="360" w:hanging="360"/>
      </w:pPr>
      <w:rPr>
        <w:rFonts w:hint="default"/>
      </w:rPr>
    </w:lvl>
    <w:lvl w:ilvl="1">
      <w:start w:val="1"/>
      <w:numFmt w:val="decimal"/>
      <w:lvlText w:val="17.%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97825AC"/>
    <w:multiLevelType w:val="multilevel"/>
    <w:tmpl w:val="F9E446CA"/>
    <w:lvl w:ilvl="0">
      <w:start w:val="1"/>
      <w:numFmt w:val="decimal"/>
      <w:lvlText w:val="%1."/>
      <w:lvlJc w:val="left"/>
      <w:pPr>
        <w:ind w:left="2345" w:hanging="360"/>
      </w:pPr>
      <w:rPr>
        <w:b w:val="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A345612"/>
    <w:multiLevelType w:val="multilevel"/>
    <w:tmpl w:val="616E431E"/>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D2776A4"/>
    <w:multiLevelType w:val="multilevel"/>
    <w:tmpl w:val="1444B48E"/>
    <w:lvl w:ilvl="0">
      <w:start w:val="4"/>
      <w:numFmt w:val="decimal"/>
      <w:lvlText w:val="%1."/>
      <w:lvlJc w:val="left"/>
      <w:pPr>
        <w:ind w:left="360" w:hanging="360"/>
      </w:pPr>
      <w:rPr>
        <w:rFonts w:hint="default"/>
      </w:rPr>
    </w:lvl>
    <w:lvl w:ilvl="1">
      <w:start w:val="1"/>
      <w:numFmt w:val="decimal"/>
      <w:lvlText w:val="7.%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7C7148B"/>
    <w:multiLevelType w:val="hybridMultilevel"/>
    <w:tmpl w:val="B5CAA28C"/>
    <w:lvl w:ilvl="0" w:tplc="974A57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C43FF1"/>
    <w:multiLevelType w:val="multilevel"/>
    <w:tmpl w:val="E9760F68"/>
    <w:lvl w:ilvl="0">
      <w:start w:val="5"/>
      <w:numFmt w:val="decimal"/>
      <w:lvlText w:val="%1."/>
      <w:lvlJc w:val="left"/>
      <w:pPr>
        <w:ind w:left="360" w:hanging="360"/>
      </w:pPr>
      <w:rPr>
        <w:rFonts w:hint="default"/>
      </w:rPr>
    </w:lvl>
    <w:lvl w:ilvl="1">
      <w:start w:val="1"/>
      <w:numFmt w:val="decimal"/>
      <w:lvlText w:val="10.%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5213F82"/>
    <w:multiLevelType w:val="hybridMultilevel"/>
    <w:tmpl w:val="535C55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79D07D7"/>
    <w:multiLevelType w:val="multilevel"/>
    <w:tmpl w:val="BF68B2C8"/>
    <w:lvl w:ilvl="0">
      <w:start w:val="7"/>
      <w:numFmt w:val="decimal"/>
      <w:lvlText w:val="%1."/>
      <w:lvlJc w:val="left"/>
      <w:pPr>
        <w:ind w:left="360" w:hanging="360"/>
      </w:pPr>
      <w:rPr>
        <w:rFonts w:hint="default"/>
      </w:rPr>
    </w:lvl>
    <w:lvl w:ilvl="1">
      <w:start w:val="1"/>
      <w:numFmt w:val="decimal"/>
      <w:lvlText w:val="14.%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D725252"/>
    <w:multiLevelType w:val="multilevel"/>
    <w:tmpl w:val="736A0E06"/>
    <w:lvl w:ilvl="0">
      <w:start w:val="5"/>
      <w:numFmt w:val="decimal"/>
      <w:lvlText w:val="%1."/>
      <w:lvlJc w:val="left"/>
      <w:pPr>
        <w:ind w:left="360" w:hanging="360"/>
      </w:pPr>
      <w:rPr>
        <w:rFonts w:hint="default"/>
      </w:rPr>
    </w:lvl>
    <w:lvl w:ilvl="1">
      <w:start w:val="1"/>
      <w:numFmt w:val="decimal"/>
      <w:lvlText w:val="9.%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E085CDE"/>
    <w:multiLevelType w:val="multilevel"/>
    <w:tmpl w:val="C584D280"/>
    <w:lvl w:ilvl="0">
      <w:start w:val="6"/>
      <w:numFmt w:val="decimal"/>
      <w:lvlText w:val="%1."/>
      <w:lvlJc w:val="left"/>
      <w:pPr>
        <w:ind w:left="360" w:hanging="360"/>
      </w:pPr>
      <w:rPr>
        <w:rFonts w:hint="default"/>
      </w:rPr>
    </w:lvl>
    <w:lvl w:ilvl="1">
      <w:start w:val="1"/>
      <w:numFmt w:val="decimal"/>
      <w:lvlText w:val="12.%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F860E93"/>
    <w:multiLevelType w:val="multilevel"/>
    <w:tmpl w:val="9C32901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1656038"/>
    <w:multiLevelType w:val="multilevel"/>
    <w:tmpl w:val="2D6CD69C"/>
    <w:lvl w:ilvl="0">
      <w:start w:val="1"/>
      <w:numFmt w:val="decimal"/>
      <w:lvlText w:val="2.%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3930249"/>
    <w:multiLevelType w:val="hybridMultilevel"/>
    <w:tmpl w:val="D4F41CF2"/>
    <w:lvl w:ilvl="0" w:tplc="974A571A">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59F6D55"/>
    <w:multiLevelType w:val="multilevel"/>
    <w:tmpl w:val="13564802"/>
    <w:styleLink w:val="Styl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AD014B5"/>
    <w:multiLevelType w:val="multilevel"/>
    <w:tmpl w:val="13564802"/>
    <w:styleLink w:val="Styl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AF942A5"/>
    <w:multiLevelType w:val="multilevel"/>
    <w:tmpl w:val="AA007704"/>
    <w:lvl w:ilvl="0">
      <w:start w:val="5"/>
      <w:numFmt w:val="decimal"/>
      <w:lvlText w:val="%1."/>
      <w:lvlJc w:val="left"/>
      <w:pPr>
        <w:ind w:left="360" w:hanging="360"/>
      </w:pPr>
      <w:rPr>
        <w:rFonts w:hint="default"/>
      </w:rPr>
    </w:lvl>
    <w:lvl w:ilvl="1">
      <w:start w:val="1"/>
      <w:numFmt w:val="decimal"/>
      <w:lvlText w:val="8.%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DDF7B65"/>
    <w:multiLevelType w:val="multilevel"/>
    <w:tmpl w:val="13564802"/>
    <w:styleLink w:val="Styl7"/>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6116DCA"/>
    <w:multiLevelType w:val="hybridMultilevel"/>
    <w:tmpl w:val="2CEA65C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C6B1983"/>
    <w:multiLevelType w:val="multilevel"/>
    <w:tmpl w:val="13564802"/>
    <w:styleLink w:val="Styl5"/>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04D0BB6"/>
    <w:multiLevelType w:val="multilevel"/>
    <w:tmpl w:val="CE3C7CC2"/>
    <w:lvl w:ilvl="0">
      <w:start w:val="8"/>
      <w:numFmt w:val="decimal"/>
      <w:lvlText w:val="%1."/>
      <w:lvlJc w:val="left"/>
      <w:pPr>
        <w:ind w:left="360" w:hanging="360"/>
      </w:pPr>
      <w:rPr>
        <w:rFonts w:hint="default"/>
      </w:rPr>
    </w:lvl>
    <w:lvl w:ilvl="1">
      <w:start w:val="1"/>
      <w:numFmt w:val="decimal"/>
      <w:lvlText w:val="16.%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71411E8"/>
    <w:multiLevelType w:val="multilevel"/>
    <w:tmpl w:val="5128CBC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1"/>
  </w:num>
  <w:num w:numId="3">
    <w:abstractNumId w:val="15"/>
  </w:num>
  <w:num w:numId="4">
    <w:abstractNumId w:val="25"/>
  </w:num>
  <w:num w:numId="5">
    <w:abstractNumId w:val="6"/>
  </w:num>
  <w:num w:numId="6">
    <w:abstractNumId w:val="28"/>
  </w:num>
  <w:num w:numId="7">
    <w:abstractNumId w:val="31"/>
  </w:num>
  <w:num w:numId="8">
    <w:abstractNumId w:val="1"/>
  </w:num>
  <w:num w:numId="9">
    <w:abstractNumId w:val="21"/>
  </w:num>
  <w:num w:numId="10">
    <w:abstractNumId w:val="26"/>
  </w:num>
  <w:num w:numId="11">
    <w:abstractNumId w:val="32"/>
  </w:num>
  <w:num w:numId="12">
    <w:abstractNumId w:val="14"/>
  </w:num>
  <w:num w:numId="13">
    <w:abstractNumId w:val="16"/>
  </w:num>
  <w:num w:numId="14">
    <w:abstractNumId w:val="24"/>
  </w:num>
  <w:num w:numId="15">
    <w:abstractNumId w:val="27"/>
  </w:num>
  <w:num w:numId="16">
    <w:abstractNumId w:val="30"/>
  </w:num>
  <w:num w:numId="17">
    <w:abstractNumId w:val="20"/>
  </w:num>
  <w:num w:numId="18">
    <w:abstractNumId w:val="8"/>
  </w:num>
  <w:num w:numId="19">
    <w:abstractNumId w:val="22"/>
  </w:num>
  <w:num w:numId="20">
    <w:abstractNumId w:val="10"/>
  </w:num>
  <w:num w:numId="21">
    <w:abstractNumId w:val="3"/>
  </w:num>
  <w:num w:numId="22">
    <w:abstractNumId w:val="7"/>
  </w:num>
  <w:num w:numId="23">
    <w:abstractNumId w:val="13"/>
  </w:num>
  <w:num w:numId="24">
    <w:abstractNumId w:val="9"/>
  </w:num>
  <w:num w:numId="25">
    <w:abstractNumId w:val="2"/>
  </w:num>
  <w:num w:numId="26">
    <w:abstractNumId w:val="23"/>
  </w:num>
  <w:num w:numId="27">
    <w:abstractNumId w:val="17"/>
  </w:num>
  <w:num w:numId="28">
    <w:abstractNumId w:val="19"/>
  </w:num>
  <w:num w:numId="29">
    <w:abstractNumId w:val="12"/>
  </w:num>
  <w:num w:numId="30">
    <w:abstractNumId w:val="18"/>
  </w:num>
  <w:num w:numId="31">
    <w:abstractNumId w:val="4"/>
  </w:num>
  <w:num w:numId="32">
    <w:abstractNumId w:val="2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11266"/>
  </w:hdrShapeDefaults>
  <w:footnotePr>
    <w:footnote w:id="0"/>
    <w:footnote w:id="1"/>
  </w:footnotePr>
  <w:endnotePr>
    <w:endnote w:id="0"/>
    <w:endnote w:id="1"/>
  </w:endnotePr>
  <w:compat/>
  <w:rsids>
    <w:rsidRoot w:val="00A068EE"/>
    <w:rsid w:val="00001035"/>
    <w:rsid w:val="00013544"/>
    <w:rsid w:val="00023448"/>
    <w:rsid w:val="00031850"/>
    <w:rsid w:val="00035FCF"/>
    <w:rsid w:val="00052239"/>
    <w:rsid w:val="000522A6"/>
    <w:rsid w:val="000525DF"/>
    <w:rsid w:val="00066BBF"/>
    <w:rsid w:val="00066BDD"/>
    <w:rsid w:val="000708F5"/>
    <w:rsid w:val="0008593E"/>
    <w:rsid w:val="00093410"/>
    <w:rsid w:val="00095D7E"/>
    <w:rsid w:val="000A0725"/>
    <w:rsid w:val="000A0BE3"/>
    <w:rsid w:val="000A135E"/>
    <w:rsid w:val="000A22DF"/>
    <w:rsid w:val="000A7F5B"/>
    <w:rsid w:val="000B058B"/>
    <w:rsid w:val="000B256C"/>
    <w:rsid w:val="000B4F64"/>
    <w:rsid w:val="000C029F"/>
    <w:rsid w:val="000C248D"/>
    <w:rsid w:val="000D1E87"/>
    <w:rsid w:val="000D1ECE"/>
    <w:rsid w:val="000E17E3"/>
    <w:rsid w:val="000F00CC"/>
    <w:rsid w:val="00103C38"/>
    <w:rsid w:val="00104A18"/>
    <w:rsid w:val="001064A3"/>
    <w:rsid w:val="00107C8F"/>
    <w:rsid w:val="001130DF"/>
    <w:rsid w:val="001171F9"/>
    <w:rsid w:val="00120F06"/>
    <w:rsid w:val="00121C07"/>
    <w:rsid w:val="00130718"/>
    <w:rsid w:val="001400A0"/>
    <w:rsid w:val="001409A4"/>
    <w:rsid w:val="00146163"/>
    <w:rsid w:val="001701DE"/>
    <w:rsid w:val="001709E7"/>
    <w:rsid w:val="00173E9A"/>
    <w:rsid w:val="001752D5"/>
    <w:rsid w:val="00175670"/>
    <w:rsid w:val="001772BD"/>
    <w:rsid w:val="001A634F"/>
    <w:rsid w:val="001B236F"/>
    <w:rsid w:val="001B2F08"/>
    <w:rsid w:val="001B2F47"/>
    <w:rsid w:val="001B3A0E"/>
    <w:rsid w:val="001B5DA0"/>
    <w:rsid w:val="001B6113"/>
    <w:rsid w:val="001B6CD5"/>
    <w:rsid w:val="001C410A"/>
    <w:rsid w:val="001D1416"/>
    <w:rsid w:val="001D65CA"/>
    <w:rsid w:val="001D7793"/>
    <w:rsid w:val="001F20D9"/>
    <w:rsid w:val="001F28B0"/>
    <w:rsid w:val="001F4960"/>
    <w:rsid w:val="00204E32"/>
    <w:rsid w:val="00220D3C"/>
    <w:rsid w:val="00225BA2"/>
    <w:rsid w:val="0023241E"/>
    <w:rsid w:val="00237925"/>
    <w:rsid w:val="00241B61"/>
    <w:rsid w:val="00243D49"/>
    <w:rsid w:val="00244584"/>
    <w:rsid w:val="002476A9"/>
    <w:rsid w:val="00254FD7"/>
    <w:rsid w:val="002625B7"/>
    <w:rsid w:val="00263FB1"/>
    <w:rsid w:val="00267ACF"/>
    <w:rsid w:val="00272A7A"/>
    <w:rsid w:val="0028007B"/>
    <w:rsid w:val="00282207"/>
    <w:rsid w:val="00287F8F"/>
    <w:rsid w:val="00295E6E"/>
    <w:rsid w:val="002A2DE4"/>
    <w:rsid w:val="002A6FBB"/>
    <w:rsid w:val="002B16A6"/>
    <w:rsid w:val="002B181D"/>
    <w:rsid w:val="002B7505"/>
    <w:rsid w:val="002C6CF9"/>
    <w:rsid w:val="002C7BB2"/>
    <w:rsid w:val="002D167A"/>
    <w:rsid w:val="002D1AF9"/>
    <w:rsid w:val="002D29EC"/>
    <w:rsid w:val="002D4036"/>
    <w:rsid w:val="002D7468"/>
    <w:rsid w:val="002E0E6B"/>
    <w:rsid w:val="002E4081"/>
    <w:rsid w:val="002E6F1C"/>
    <w:rsid w:val="00303CC0"/>
    <w:rsid w:val="00310B1F"/>
    <w:rsid w:val="00314929"/>
    <w:rsid w:val="00315373"/>
    <w:rsid w:val="00325A97"/>
    <w:rsid w:val="00326F30"/>
    <w:rsid w:val="00333CAD"/>
    <w:rsid w:val="0034390A"/>
    <w:rsid w:val="00347537"/>
    <w:rsid w:val="00347D02"/>
    <w:rsid w:val="00350EC1"/>
    <w:rsid w:val="0036550B"/>
    <w:rsid w:val="003753A2"/>
    <w:rsid w:val="003760AF"/>
    <w:rsid w:val="00376ECC"/>
    <w:rsid w:val="003773B4"/>
    <w:rsid w:val="00377B62"/>
    <w:rsid w:val="00385246"/>
    <w:rsid w:val="00386812"/>
    <w:rsid w:val="00387A66"/>
    <w:rsid w:val="003949B4"/>
    <w:rsid w:val="00395275"/>
    <w:rsid w:val="003955F9"/>
    <w:rsid w:val="003A3202"/>
    <w:rsid w:val="003A3BCB"/>
    <w:rsid w:val="003A6663"/>
    <w:rsid w:val="003B6F36"/>
    <w:rsid w:val="003C2D74"/>
    <w:rsid w:val="003C6259"/>
    <w:rsid w:val="003D22EE"/>
    <w:rsid w:val="003E731C"/>
    <w:rsid w:val="003F569B"/>
    <w:rsid w:val="003F78DF"/>
    <w:rsid w:val="00403907"/>
    <w:rsid w:val="00404D49"/>
    <w:rsid w:val="00414085"/>
    <w:rsid w:val="00416848"/>
    <w:rsid w:val="0042186B"/>
    <w:rsid w:val="004229A0"/>
    <w:rsid w:val="004270C0"/>
    <w:rsid w:val="00432499"/>
    <w:rsid w:val="004402DC"/>
    <w:rsid w:val="00445695"/>
    <w:rsid w:val="004513ED"/>
    <w:rsid w:val="004650CB"/>
    <w:rsid w:val="004836E1"/>
    <w:rsid w:val="0048482E"/>
    <w:rsid w:val="00484A20"/>
    <w:rsid w:val="00492A3B"/>
    <w:rsid w:val="004938BD"/>
    <w:rsid w:val="004A5018"/>
    <w:rsid w:val="004A5254"/>
    <w:rsid w:val="004B2E92"/>
    <w:rsid w:val="004B3686"/>
    <w:rsid w:val="004B49B3"/>
    <w:rsid w:val="004C0644"/>
    <w:rsid w:val="004C2E04"/>
    <w:rsid w:val="004D29C6"/>
    <w:rsid w:val="004D5219"/>
    <w:rsid w:val="004D60D1"/>
    <w:rsid w:val="004F06D9"/>
    <w:rsid w:val="004F5750"/>
    <w:rsid w:val="004F7770"/>
    <w:rsid w:val="00501B75"/>
    <w:rsid w:val="00506E7B"/>
    <w:rsid w:val="005160F8"/>
    <w:rsid w:val="00523A42"/>
    <w:rsid w:val="00530C0E"/>
    <w:rsid w:val="0053467F"/>
    <w:rsid w:val="00536345"/>
    <w:rsid w:val="00542591"/>
    <w:rsid w:val="0054336F"/>
    <w:rsid w:val="0055373C"/>
    <w:rsid w:val="0056269A"/>
    <w:rsid w:val="00567F18"/>
    <w:rsid w:val="005742B8"/>
    <w:rsid w:val="00583326"/>
    <w:rsid w:val="005904AA"/>
    <w:rsid w:val="00597D67"/>
    <w:rsid w:val="005A02D4"/>
    <w:rsid w:val="005A5243"/>
    <w:rsid w:val="005A5889"/>
    <w:rsid w:val="005B40BF"/>
    <w:rsid w:val="005C46DF"/>
    <w:rsid w:val="005D0B02"/>
    <w:rsid w:val="005D3C40"/>
    <w:rsid w:val="005D3DE4"/>
    <w:rsid w:val="005D5810"/>
    <w:rsid w:val="005E2E22"/>
    <w:rsid w:val="005F1227"/>
    <w:rsid w:val="005F2624"/>
    <w:rsid w:val="005F7862"/>
    <w:rsid w:val="0060023D"/>
    <w:rsid w:val="00600415"/>
    <w:rsid w:val="006006F1"/>
    <w:rsid w:val="00607559"/>
    <w:rsid w:val="00610D4A"/>
    <w:rsid w:val="006253AD"/>
    <w:rsid w:val="00630206"/>
    <w:rsid w:val="0063231A"/>
    <w:rsid w:val="00646F76"/>
    <w:rsid w:val="00647CBF"/>
    <w:rsid w:val="00654C62"/>
    <w:rsid w:val="006603F8"/>
    <w:rsid w:val="00666831"/>
    <w:rsid w:val="0069194B"/>
    <w:rsid w:val="006B40F5"/>
    <w:rsid w:val="006C4013"/>
    <w:rsid w:val="006C4839"/>
    <w:rsid w:val="006D3273"/>
    <w:rsid w:val="006D4FE0"/>
    <w:rsid w:val="006E6685"/>
    <w:rsid w:val="006F0E6D"/>
    <w:rsid w:val="006F20F2"/>
    <w:rsid w:val="006F45D1"/>
    <w:rsid w:val="00702DCC"/>
    <w:rsid w:val="0071665B"/>
    <w:rsid w:val="00720AD0"/>
    <w:rsid w:val="0072239B"/>
    <w:rsid w:val="0072316D"/>
    <w:rsid w:val="00732B94"/>
    <w:rsid w:val="007338C9"/>
    <w:rsid w:val="00737693"/>
    <w:rsid w:val="0074076D"/>
    <w:rsid w:val="007414A1"/>
    <w:rsid w:val="007641D9"/>
    <w:rsid w:val="0077398F"/>
    <w:rsid w:val="0078323B"/>
    <w:rsid w:val="00787BBB"/>
    <w:rsid w:val="007930D2"/>
    <w:rsid w:val="007B691E"/>
    <w:rsid w:val="007C5A57"/>
    <w:rsid w:val="007D4CDE"/>
    <w:rsid w:val="007D574C"/>
    <w:rsid w:val="007D66E3"/>
    <w:rsid w:val="007E32A9"/>
    <w:rsid w:val="007E5A79"/>
    <w:rsid w:val="007F3B97"/>
    <w:rsid w:val="00801076"/>
    <w:rsid w:val="00806679"/>
    <w:rsid w:val="00822E11"/>
    <w:rsid w:val="008247AA"/>
    <w:rsid w:val="00825694"/>
    <w:rsid w:val="00827807"/>
    <w:rsid w:val="00837084"/>
    <w:rsid w:val="00837EFB"/>
    <w:rsid w:val="0084051E"/>
    <w:rsid w:val="0085021A"/>
    <w:rsid w:val="0085140F"/>
    <w:rsid w:val="00861813"/>
    <w:rsid w:val="00864627"/>
    <w:rsid w:val="0086572E"/>
    <w:rsid w:val="00866CC9"/>
    <w:rsid w:val="00870226"/>
    <w:rsid w:val="008726DB"/>
    <w:rsid w:val="00875044"/>
    <w:rsid w:val="00877D64"/>
    <w:rsid w:val="00881866"/>
    <w:rsid w:val="008940E4"/>
    <w:rsid w:val="008A0E63"/>
    <w:rsid w:val="008A6100"/>
    <w:rsid w:val="008B46F0"/>
    <w:rsid w:val="008C2BC1"/>
    <w:rsid w:val="008C3C87"/>
    <w:rsid w:val="008C52C4"/>
    <w:rsid w:val="008C75B2"/>
    <w:rsid w:val="008C7F8E"/>
    <w:rsid w:val="008D0DE5"/>
    <w:rsid w:val="008D142B"/>
    <w:rsid w:val="008D4C58"/>
    <w:rsid w:val="008E15F9"/>
    <w:rsid w:val="008E4E48"/>
    <w:rsid w:val="00910C69"/>
    <w:rsid w:val="00916513"/>
    <w:rsid w:val="009218FB"/>
    <w:rsid w:val="009235F8"/>
    <w:rsid w:val="0093435D"/>
    <w:rsid w:val="0093600B"/>
    <w:rsid w:val="009367AB"/>
    <w:rsid w:val="00943D6D"/>
    <w:rsid w:val="0094556E"/>
    <w:rsid w:val="00945F0F"/>
    <w:rsid w:val="00950102"/>
    <w:rsid w:val="0095132A"/>
    <w:rsid w:val="00953A4E"/>
    <w:rsid w:val="009567EF"/>
    <w:rsid w:val="00963E0C"/>
    <w:rsid w:val="00963E53"/>
    <w:rsid w:val="009821B8"/>
    <w:rsid w:val="00982674"/>
    <w:rsid w:val="009827FC"/>
    <w:rsid w:val="00983C36"/>
    <w:rsid w:val="009856EB"/>
    <w:rsid w:val="009858F0"/>
    <w:rsid w:val="00996014"/>
    <w:rsid w:val="009B050F"/>
    <w:rsid w:val="009B0F85"/>
    <w:rsid w:val="009C5E9C"/>
    <w:rsid w:val="009D190C"/>
    <w:rsid w:val="009D33CF"/>
    <w:rsid w:val="009D7E7B"/>
    <w:rsid w:val="009E0333"/>
    <w:rsid w:val="009E0A72"/>
    <w:rsid w:val="009E6869"/>
    <w:rsid w:val="009E77E9"/>
    <w:rsid w:val="009F1A90"/>
    <w:rsid w:val="00A0168A"/>
    <w:rsid w:val="00A051D6"/>
    <w:rsid w:val="00A068EE"/>
    <w:rsid w:val="00A47724"/>
    <w:rsid w:val="00A514D0"/>
    <w:rsid w:val="00A51EF8"/>
    <w:rsid w:val="00A5602E"/>
    <w:rsid w:val="00A57322"/>
    <w:rsid w:val="00A57B72"/>
    <w:rsid w:val="00A625A8"/>
    <w:rsid w:val="00A62A3B"/>
    <w:rsid w:val="00A64532"/>
    <w:rsid w:val="00A65031"/>
    <w:rsid w:val="00A67227"/>
    <w:rsid w:val="00A805C6"/>
    <w:rsid w:val="00A828E7"/>
    <w:rsid w:val="00A87FB4"/>
    <w:rsid w:val="00A91BA2"/>
    <w:rsid w:val="00AA4DB4"/>
    <w:rsid w:val="00AB4970"/>
    <w:rsid w:val="00AB4EBC"/>
    <w:rsid w:val="00AC0FE1"/>
    <w:rsid w:val="00AC21E8"/>
    <w:rsid w:val="00AC5B29"/>
    <w:rsid w:val="00AD05A4"/>
    <w:rsid w:val="00AD4A94"/>
    <w:rsid w:val="00AD7767"/>
    <w:rsid w:val="00AD78AB"/>
    <w:rsid w:val="00B01097"/>
    <w:rsid w:val="00B031FF"/>
    <w:rsid w:val="00B1564B"/>
    <w:rsid w:val="00B20A03"/>
    <w:rsid w:val="00B22972"/>
    <w:rsid w:val="00B23E43"/>
    <w:rsid w:val="00B37FE9"/>
    <w:rsid w:val="00B40FFE"/>
    <w:rsid w:val="00B41A4A"/>
    <w:rsid w:val="00B47518"/>
    <w:rsid w:val="00B51ED4"/>
    <w:rsid w:val="00B54981"/>
    <w:rsid w:val="00B57A62"/>
    <w:rsid w:val="00B70B1F"/>
    <w:rsid w:val="00B72DA4"/>
    <w:rsid w:val="00B75369"/>
    <w:rsid w:val="00B83192"/>
    <w:rsid w:val="00B94D4A"/>
    <w:rsid w:val="00B94DC3"/>
    <w:rsid w:val="00B97F47"/>
    <w:rsid w:val="00BA0DFD"/>
    <w:rsid w:val="00BA740F"/>
    <w:rsid w:val="00BC355D"/>
    <w:rsid w:val="00BC48DF"/>
    <w:rsid w:val="00BE073B"/>
    <w:rsid w:val="00BE1CB5"/>
    <w:rsid w:val="00BF1735"/>
    <w:rsid w:val="00BF3FE1"/>
    <w:rsid w:val="00BF543E"/>
    <w:rsid w:val="00C02BFD"/>
    <w:rsid w:val="00C04474"/>
    <w:rsid w:val="00C10552"/>
    <w:rsid w:val="00C10DCE"/>
    <w:rsid w:val="00C13A30"/>
    <w:rsid w:val="00C13D39"/>
    <w:rsid w:val="00C228A2"/>
    <w:rsid w:val="00C25079"/>
    <w:rsid w:val="00C25CC4"/>
    <w:rsid w:val="00C332A0"/>
    <w:rsid w:val="00C375B7"/>
    <w:rsid w:val="00C41966"/>
    <w:rsid w:val="00C46C15"/>
    <w:rsid w:val="00C47F5E"/>
    <w:rsid w:val="00C56E95"/>
    <w:rsid w:val="00C601F1"/>
    <w:rsid w:val="00C60D83"/>
    <w:rsid w:val="00C61477"/>
    <w:rsid w:val="00C668EA"/>
    <w:rsid w:val="00C72668"/>
    <w:rsid w:val="00C73F9E"/>
    <w:rsid w:val="00C7402E"/>
    <w:rsid w:val="00C75088"/>
    <w:rsid w:val="00C81930"/>
    <w:rsid w:val="00C82C9D"/>
    <w:rsid w:val="00C83143"/>
    <w:rsid w:val="00C83351"/>
    <w:rsid w:val="00C83DED"/>
    <w:rsid w:val="00CA0ED3"/>
    <w:rsid w:val="00CA61DC"/>
    <w:rsid w:val="00CA6F76"/>
    <w:rsid w:val="00CB47EA"/>
    <w:rsid w:val="00CB691E"/>
    <w:rsid w:val="00CB6D49"/>
    <w:rsid w:val="00CC1E8E"/>
    <w:rsid w:val="00CD1F77"/>
    <w:rsid w:val="00CD7E8E"/>
    <w:rsid w:val="00CE6179"/>
    <w:rsid w:val="00CF3204"/>
    <w:rsid w:val="00CF6465"/>
    <w:rsid w:val="00D01324"/>
    <w:rsid w:val="00D035AF"/>
    <w:rsid w:val="00D112D7"/>
    <w:rsid w:val="00D11CFB"/>
    <w:rsid w:val="00D160F8"/>
    <w:rsid w:val="00D276D4"/>
    <w:rsid w:val="00D349BA"/>
    <w:rsid w:val="00D35C03"/>
    <w:rsid w:val="00D42D07"/>
    <w:rsid w:val="00D44272"/>
    <w:rsid w:val="00D63662"/>
    <w:rsid w:val="00D64C80"/>
    <w:rsid w:val="00D7142D"/>
    <w:rsid w:val="00D90BA5"/>
    <w:rsid w:val="00DA0878"/>
    <w:rsid w:val="00DB243C"/>
    <w:rsid w:val="00DC6FE0"/>
    <w:rsid w:val="00DD1010"/>
    <w:rsid w:val="00DD3868"/>
    <w:rsid w:val="00DD4FFA"/>
    <w:rsid w:val="00DD7FF3"/>
    <w:rsid w:val="00DE17C6"/>
    <w:rsid w:val="00DE6A22"/>
    <w:rsid w:val="00DF4517"/>
    <w:rsid w:val="00E02A3E"/>
    <w:rsid w:val="00E03298"/>
    <w:rsid w:val="00E07D91"/>
    <w:rsid w:val="00E30C51"/>
    <w:rsid w:val="00E35517"/>
    <w:rsid w:val="00E36FDE"/>
    <w:rsid w:val="00E3716E"/>
    <w:rsid w:val="00E44DD2"/>
    <w:rsid w:val="00E546D9"/>
    <w:rsid w:val="00E55BD2"/>
    <w:rsid w:val="00E60E25"/>
    <w:rsid w:val="00E65E0E"/>
    <w:rsid w:val="00E67BCF"/>
    <w:rsid w:val="00E72D74"/>
    <w:rsid w:val="00E7416F"/>
    <w:rsid w:val="00E76FF6"/>
    <w:rsid w:val="00E77AC6"/>
    <w:rsid w:val="00E81AB3"/>
    <w:rsid w:val="00E8381B"/>
    <w:rsid w:val="00E85A19"/>
    <w:rsid w:val="00E92C90"/>
    <w:rsid w:val="00E93126"/>
    <w:rsid w:val="00EA0B01"/>
    <w:rsid w:val="00EA3C60"/>
    <w:rsid w:val="00EA4375"/>
    <w:rsid w:val="00EA4716"/>
    <w:rsid w:val="00EB1F44"/>
    <w:rsid w:val="00EC0CCF"/>
    <w:rsid w:val="00EC10C7"/>
    <w:rsid w:val="00EC516F"/>
    <w:rsid w:val="00ED4248"/>
    <w:rsid w:val="00ED627E"/>
    <w:rsid w:val="00ED6AE7"/>
    <w:rsid w:val="00EE0FEB"/>
    <w:rsid w:val="00EE22CA"/>
    <w:rsid w:val="00EE2BE0"/>
    <w:rsid w:val="00EE3C35"/>
    <w:rsid w:val="00EE5DB5"/>
    <w:rsid w:val="00F01B41"/>
    <w:rsid w:val="00F30A30"/>
    <w:rsid w:val="00F315BF"/>
    <w:rsid w:val="00F34B67"/>
    <w:rsid w:val="00F43C01"/>
    <w:rsid w:val="00F4592B"/>
    <w:rsid w:val="00F546C3"/>
    <w:rsid w:val="00F737ED"/>
    <w:rsid w:val="00F832B4"/>
    <w:rsid w:val="00F84C13"/>
    <w:rsid w:val="00F96F71"/>
    <w:rsid w:val="00FA1E28"/>
    <w:rsid w:val="00FA3D57"/>
    <w:rsid w:val="00FA434D"/>
    <w:rsid w:val="00FB0D0D"/>
    <w:rsid w:val="00FB1C7B"/>
    <w:rsid w:val="00FB2434"/>
    <w:rsid w:val="00FC5E95"/>
    <w:rsid w:val="00FD30C2"/>
    <w:rsid w:val="00FE1058"/>
    <w:rsid w:val="00FE29D1"/>
    <w:rsid w:val="00FE3D4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7BCF"/>
    <w:rPr>
      <w:sz w:val="24"/>
      <w:szCs w:val="24"/>
    </w:rPr>
  </w:style>
  <w:style w:type="paragraph" w:styleId="Nadpis1">
    <w:name w:val="heading 1"/>
    <w:basedOn w:val="Normln"/>
    <w:next w:val="Normln"/>
    <w:qFormat/>
    <w:rsid w:val="00E67BCF"/>
    <w:pPr>
      <w:keepNext/>
      <w:autoSpaceDE w:val="0"/>
      <w:autoSpaceDN w:val="0"/>
      <w:adjustRightInd w:val="0"/>
      <w:jc w:val="center"/>
      <w:outlineLvl w:val="0"/>
    </w:pPr>
    <w:rPr>
      <w:b/>
      <w:bCs/>
      <w:szCs w:val="23"/>
    </w:rPr>
  </w:style>
  <w:style w:type="paragraph" w:styleId="Nadpis2">
    <w:name w:val="heading 2"/>
    <w:basedOn w:val="Normln"/>
    <w:next w:val="Normln"/>
    <w:qFormat/>
    <w:rsid w:val="00E67BCF"/>
    <w:pPr>
      <w:keepNext/>
      <w:autoSpaceDE w:val="0"/>
      <w:autoSpaceDN w:val="0"/>
      <w:adjustRightInd w:val="0"/>
      <w:jc w:val="right"/>
      <w:outlineLvl w:val="1"/>
    </w:pPr>
    <w:rPr>
      <w:b/>
      <w:bCs/>
      <w:sz w:val="20"/>
      <w:szCs w:val="23"/>
    </w:rPr>
  </w:style>
  <w:style w:type="paragraph" w:styleId="Nadpis3">
    <w:name w:val="heading 3"/>
    <w:basedOn w:val="Normln"/>
    <w:next w:val="Normln"/>
    <w:link w:val="Nadpis3Char"/>
    <w:qFormat/>
    <w:rsid w:val="00E67BCF"/>
    <w:pPr>
      <w:keepNext/>
      <w:jc w:val="center"/>
      <w:outlineLvl w:val="2"/>
    </w:pPr>
    <w:rPr>
      <w:rFonts w:ascii="Garamond" w:hAnsi="Garamond"/>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E67BCF"/>
    <w:pPr>
      <w:autoSpaceDE w:val="0"/>
      <w:autoSpaceDN w:val="0"/>
      <w:adjustRightInd w:val="0"/>
      <w:jc w:val="center"/>
    </w:pPr>
    <w:rPr>
      <w:sz w:val="28"/>
      <w:szCs w:val="23"/>
    </w:rPr>
  </w:style>
  <w:style w:type="paragraph" w:customStyle="1" w:styleId="Import5">
    <w:name w:val="Import 5"/>
    <w:rsid w:val="00E67BCF"/>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customStyle="1" w:styleId="Import2">
    <w:name w:val="Import 2"/>
    <w:rsid w:val="00E67BCF"/>
    <w:pPr>
      <w:tabs>
        <w:tab w:val="left" w:pos="4104"/>
        <w:tab w:val="left" w:pos="5112"/>
      </w:tabs>
      <w:jc w:val="both"/>
    </w:pPr>
    <w:rPr>
      <w:rFonts w:ascii="Avinion" w:hAnsi="Avinion"/>
      <w:sz w:val="24"/>
      <w:lang w:val="en-US"/>
    </w:rPr>
  </w:style>
  <w:style w:type="paragraph" w:customStyle="1" w:styleId="Import6">
    <w:name w:val="Import 6"/>
    <w:rsid w:val="00E67BCF"/>
    <w:pPr>
      <w:tabs>
        <w:tab w:val="left" w:pos="2520"/>
      </w:tabs>
      <w:jc w:val="both"/>
    </w:pPr>
    <w:rPr>
      <w:rFonts w:ascii="Avinion" w:hAnsi="Avinion"/>
      <w:sz w:val="24"/>
      <w:lang w:val="en-US"/>
    </w:rPr>
  </w:style>
  <w:style w:type="paragraph" w:styleId="Zhlav">
    <w:name w:val="header"/>
    <w:basedOn w:val="Normln"/>
    <w:link w:val="ZhlavChar"/>
    <w:uiPriority w:val="99"/>
    <w:rsid w:val="00E67BCF"/>
    <w:pPr>
      <w:tabs>
        <w:tab w:val="center" w:pos="4536"/>
        <w:tab w:val="right" w:pos="9072"/>
      </w:tabs>
    </w:pPr>
  </w:style>
  <w:style w:type="paragraph" w:styleId="Zpat">
    <w:name w:val="footer"/>
    <w:basedOn w:val="Normln"/>
    <w:link w:val="ZpatChar"/>
    <w:uiPriority w:val="99"/>
    <w:rsid w:val="00E67BCF"/>
    <w:pPr>
      <w:tabs>
        <w:tab w:val="center" w:pos="4536"/>
        <w:tab w:val="right" w:pos="9072"/>
      </w:tabs>
    </w:pPr>
  </w:style>
  <w:style w:type="character" w:styleId="slostrnky">
    <w:name w:val="page number"/>
    <w:basedOn w:val="Standardnpsmoodstavce"/>
    <w:rsid w:val="00E67BCF"/>
  </w:style>
  <w:style w:type="paragraph" w:styleId="Zkladntextodsazen">
    <w:name w:val="Body Text Indent"/>
    <w:basedOn w:val="Normln"/>
    <w:rsid w:val="00E67BCF"/>
    <w:pPr>
      <w:autoSpaceDE w:val="0"/>
      <w:autoSpaceDN w:val="0"/>
      <w:adjustRightInd w:val="0"/>
      <w:ind w:left="720"/>
      <w:jc w:val="both"/>
    </w:pPr>
  </w:style>
  <w:style w:type="paragraph" w:styleId="Zkladntextodsazen2">
    <w:name w:val="Body Text Indent 2"/>
    <w:basedOn w:val="Normln"/>
    <w:rsid w:val="00E67BCF"/>
    <w:pPr>
      <w:autoSpaceDE w:val="0"/>
      <w:autoSpaceDN w:val="0"/>
      <w:adjustRightInd w:val="0"/>
      <w:ind w:left="720" w:hanging="360"/>
      <w:jc w:val="both"/>
    </w:pPr>
  </w:style>
  <w:style w:type="character" w:styleId="Hypertextovodkaz">
    <w:name w:val="Hyperlink"/>
    <w:uiPriority w:val="99"/>
    <w:rsid w:val="00E67BCF"/>
    <w:rPr>
      <w:color w:val="0000FF"/>
      <w:u w:val="single"/>
    </w:rPr>
  </w:style>
  <w:style w:type="paragraph" w:customStyle="1" w:styleId="Zkladntext21">
    <w:name w:val="Základní text 21"/>
    <w:basedOn w:val="Normln"/>
    <w:rsid w:val="00E67BCF"/>
    <w:pPr>
      <w:overflowPunct w:val="0"/>
      <w:autoSpaceDE w:val="0"/>
      <w:autoSpaceDN w:val="0"/>
      <w:adjustRightInd w:val="0"/>
      <w:ind w:left="360"/>
      <w:jc w:val="both"/>
      <w:textAlignment w:val="baseline"/>
    </w:pPr>
    <w:rPr>
      <w:szCs w:val="20"/>
    </w:rPr>
  </w:style>
  <w:style w:type="paragraph" w:styleId="Zkladntextodsazen3">
    <w:name w:val="Body Text Indent 3"/>
    <w:basedOn w:val="Normln"/>
    <w:rsid w:val="00E67BCF"/>
    <w:pPr>
      <w:autoSpaceDE w:val="0"/>
      <w:autoSpaceDN w:val="0"/>
      <w:adjustRightInd w:val="0"/>
      <w:ind w:left="705" w:hanging="705"/>
      <w:jc w:val="both"/>
    </w:pPr>
  </w:style>
  <w:style w:type="paragraph" w:customStyle="1" w:styleId="ZkladntextIMP">
    <w:name w:val="Základní text_IMP"/>
    <w:basedOn w:val="Normln"/>
    <w:rsid w:val="00E67BCF"/>
    <w:pPr>
      <w:suppressAutoHyphens/>
      <w:overflowPunct w:val="0"/>
      <w:autoSpaceDE w:val="0"/>
      <w:autoSpaceDN w:val="0"/>
      <w:adjustRightInd w:val="0"/>
      <w:spacing w:line="276" w:lineRule="auto"/>
      <w:textAlignment w:val="baseline"/>
    </w:pPr>
    <w:rPr>
      <w:szCs w:val="20"/>
    </w:rPr>
  </w:style>
  <w:style w:type="paragraph" w:customStyle="1" w:styleId="NormlnIMP">
    <w:name w:val="Normální_IMP"/>
    <w:basedOn w:val="Normln"/>
    <w:rsid w:val="00E67BCF"/>
    <w:pPr>
      <w:suppressAutoHyphens/>
      <w:overflowPunct w:val="0"/>
      <w:autoSpaceDE w:val="0"/>
      <w:autoSpaceDN w:val="0"/>
      <w:adjustRightInd w:val="0"/>
      <w:spacing w:line="230" w:lineRule="auto"/>
      <w:textAlignment w:val="baseline"/>
    </w:pPr>
    <w:rPr>
      <w:sz w:val="20"/>
      <w:szCs w:val="20"/>
    </w:rPr>
  </w:style>
  <w:style w:type="paragraph" w:styleId="Odstavecseseznamem">
    <w:name w:val="List Paragraph"/>
    <w:basedOn w:val="Normln"/>
    <w:qFormat/>
    <w:rsid w:val="00B41A4A"/>
    <w:pPr>
      <w:ind w:left="720"/>
      <w:contextualSpacing/>
    </w:pPr>
  </w:style>
  <w:style w:type="character" w:customStyle="1" w:styleId="ZhlavChar">
    <w:name w:val="Záhlaví Char"/>
    <w:link w:val="Zhlav"/>
    <w:uiPriority w:val="99"/>
    <w:rsid w:val="00A57B72"/>
    <w:rPr>
      <w:sz w:val="24"/>
      <w:szCs w:val="24"/>
    </w:rPr>
  </w:style>
  <w:style w:type="paragraph" w:styleId="Textbubliny">
    <w:name w:val="Balloon Text"/>
    <w:basedOn w:val="Normln"/>
    <w:link w:val="TextbublinyChar"/>
    <w:uiPriority w:val="99"/>
    <w:semiHidden/>
    <w:unhideWhenUsed/>
    <w:rsid w:val="00A57B72"/>
    <w:rPr>
      <w:rFonts w:ascii="Tahoma" w:hAnsi="Tahoma"/>
      <w:sz w:val="16"/>
      <w:szCs w:val="16"/>
    </w:rPr>
  </w:style>
  <w:style w:type="character" w:customStyle="1" w:styleId="TextbublinyChar">
    <w:name w:val="Text bubliny Char"/>
    <w:link w:val="Textbubliny"/>
    <w:uiPriority w:val="99"/>
    <w:semiHidden/>
    <w:rsid w:val="00A57B72"/>
    <w:rPr>
      <w:rFonts w:ascii="Tahoma" w:hAnsi="Tahoma" w:cs="Tahoma"/>
      <w:sz w:val="16"/>
      <w:szCs w:val="16"/>
    </w:rPr>
  </w:style>
  <w:style w:type="character" w:styleId="Siln">
    <w:name w:val="Strong"/>
    <w:qFormat/>
    <w:rsid w:val="009E0A72"/>
    <w:rPr>
      <w:b/>
      <w:bCs/>
    </w:rPr>
  </w:style>
  <w:style w:type="paragraph" w:styleId="Prosttext">
    <w:name w:val="Plain Text"/>
    <w:basedOn w:val="Normln"/>
    <w:link w:val="ProsttextChar"/>
    <w:rsid w:val="004F7770"/>
    <w:rPr>
      <w:rFonts w:ascii="Courier New" w:hAnsi="Courier New"/>
      <w:sz w:val="20"/>
      <w:szCs w:val="20"/>
    </w:rPr>
  </w:style>
  <w:style w:type="character" w:customStyle="1" w:styleId="ProsttextChar">
    <w:name w:val="Prostý text Char"/>
    <w:link w:val="Prosttext"/>
    <w:rsid w:val="004F7770"/>
    <w:rPr>
      <w:rFonts w:ascii="Courier New" w:hAnsi="Courier New" w:cs="Courier New"/>
    </w:rPr>
  </w:style>
  <w:style w:type="character" w:customStyle="1" w:styleId="ZpatChar">
    <w:name w:val="Zápatí Char"/>
    <w:link w:val="Zpat"/>
    <w:uiPriority w:val="99"/>
    <w:rsid w:val="005F7862"/>
    <w:rPr>
      <w:sz w:val="24"/>
      <w:szCs w:val="24"/>
    </w:rPr>
  </w:style>
  <w:style w:type="paragraph" w:styleId="Podtitul">
    <w:name w:val="Subtitle"/>
    <w:basedOn w:val="Normln"/>
    <w:link w:val="PodtitulChar1"/>
    <w:qFormat/>
    <w:rsid w:val="005F7862"/>
    <w:pPr>
      <w:spacing w:line="220" w:lineRule="atLeast"/>
      <w:jc w:val="center"/>
    </w:pPr>
    <w:rPr>
      <w:b/>
      <w:color w:val="000000"/>
      <w:sz w:val="32"/>
      <w:szCs w:val="20"/>
    </w:rPr>
  </w:style>
  <w:style w:type="character" w:customStyle="1" w:styleId="PodtitulChar1">
    <w:name w:val="Podtitul Char1"/>
    <w:link w:val="Podtitul"/>
    <w:rsid w:val="005F7862"/>
    <w:rPr>
      <w:b/>
      <w:color w:val="000000"/>
      <w:sz w:val="32"/>
    </w:rPr>
  </w:style>
  <w:style w:type="character" w:customStyle="1" w:styleId="Nadpis3Char">
    <w:name w:val="Nadpis 3 Char"/>
    <w:link w:val="Nadpis3"/>
    <w:rsid w:val="005F7862"/>
    <w:rPr>
      <w:rFonts w:ascii="Garamond" w:hAnsi="Garamond"/>
      <w:b/>
      <w:sz w:val="24"/>
    </w:rPr>
  </w:style>
  <w:style w:type="numbering" w:customStyle="1" w:styleId="WW8Num2">
    <w:name w:val="WW8Num2"/>
    <w:basedOn w:val="Bezseznamu"/>
    <w:rsid w:val="001F4960"/>
    <w:pPr>
      <w:numPr>
        <w:numId w:val="1"/>
      </w:numPr>
    </w:pPr>
  </w:style>
  <w:style w:type="numbering" w:customStyle="1" w:styleId="Styl4">
    <w:name w:val="Styl4"/>
    <w:uiPriority w:val="99"/>
    <w:rsid w:val="001B236F"/>
    <w:pPr>
      <w:numPr>
        <w:numId w:val="4"/>
      </w:numPr>
    </w:pPr>
  </w:style>
  <w:style w:type="numbering" w:customStyle="1" w:styleId="Styl7">
    <w:name w:val="Styl7"/>
    <w:uiPriority w:val="99"/>
    <w:rsid w:val="00666831"/>
    <w:pPr>
      <w:numPr>
        <w:numId w:val="6"/>
      </w:numPr>
    </w:pPr>
  </w:style>
  <w:style w:type="numbering" w:customStyle="1" w:styleId="Styl8">
    <w:name w:val="Styl8"/>
    <w:uiPriority w:val="99"/>
    <w:rsid w:val="00666831"/>
    <w:pPr>
      <w:numPr>
        <w:numId w:val="8"/>
      </w:numPr>
    </w:pPr>
  </w:style>
  <w:style w:type="numbering" w:customStyle="1" w:styleId="Styl6">
    <w:name w:val="Styl6"/>
    <w:uiPriority w:val="99"/>
    <w:rsid w:val="00BE073B"/>
    <w:pPr>
      <w:numPr>
        <w:numId w:val="10"/>
      </w:numPr>
    </w:pPr>
  </w:style>
  <w:style w:type="numbering" w:customStyle="1" w:styleId="Styl5">
    <w:name w:val="Styl5"/>
    <w:uiPriority w:val="99"/>
    <w:rsid w:val="0034390A"/>
    <w:pPr>
      <w:numPr>
        <w:numId w:val="16"/>
      </w:numPr>
    </w:pPr>
  </w:style>
  <w:style w:type="paragraph" w:customStyle="1" w:styleId="Prosttext1">
    <w:name w:val="Prostý text1"/>
    <w:basedOn w:val="Normln"/>
    <w:uiPriority w:val="99"/>
    <w:rsid w:val="00013544"/>
    <w:pPr>
      <w:suppressAutoHyphens/>
      <w:spacing w:after="200" w:line="276" w:lineRule="auto"/>
    </w:pPr>
    <w:rPr>
      <w:rFonts w:ascii="Courier New" w:hAnsi="Courier New" w:cs="Courier New"/>
      <w:sz w:val="22"/>
      <w:szCs w:val="22"/>
      <w:lang w:val="en-US" w:eastAsia="en-US"/>
    </w:rPr>
  </w:style>
  <w:style w:type="paragraph" w:styleId="Bezmezer">
    <w:name w:val="No Spacing"/>
    <w:uiPriority w:val="1"/>
    <w:qFormat/>
    <w:rsid w:val="009235F8"/>
    <w:rPr>
      <w:sz w:val="24"/>
      <w:szCs w:val="24"/>
      <w:lang w:val="de-DE"/>
    </w:rPr>
  </w:style>
  <w:style w:type="paragraph" w:customStyle="1" w:styleId="a">
    <w:basedOn w:val="Normln"/>
    <w:next w:val="Podtitul"/>
    <w:link w:val="PodtitulChar"/>
    <w:qFormat/>
    <w:rsid w:val="000B256C"/>
    <w:pPr>
      <w:spacing w:line="220" w:lineRule="atLeast"/>
      <w:jc w:val="center"/>
    </w:pPr>
    <w:rPr>
      <w:color w:val="000000"/>
      <w:sz w:val="32"/>
      <w:szCs w:val="20"/>
    </w:rPr>
  </w:style>
  <w:style w:type="character" w:customStyle="1" w:styleId="PodtitulChar">
    <w:name w:val="Podtitul Char"/>
    <w:link w:val="a"/>
    <w:rsid w:val="000B256C"/>
    <w:rPr>
      <w:rFonts w:ascii="Times New Roman" w:eastAsia="Times New Roman" w:hAnsi="Times New Roman"/>
      <w:color w:val="000000"/>
      <w:sz w:val="32"/>
      <w:szCs w:val="20"/>
    </w:rPr>
  </w:style>
</w:styles>
</file>

<file path=word/webSettings.xml><?xml version="1.0" encoding="utf-8"?>
<w:webSettings xmlns:r="http://schemas.openxmlformats.org/officeDocument/2006/relationships" xmlns:w="http://schemas.openxmlformats.org/wordprocessingml/2006/main">
  <w:divs>
    <w:div w:id="131807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a@bilatremesna.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starosta@bilatremesna.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EF91BC-DD27-44C4-9CD5-D23F9472B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6775</Words>
  <Characters>39976</Characters>
  <Application>Microsoft Office Word</Application>
  <DocSecurity>0</DocSecurity>
  <Lines>333</Lines>
  <Paragraphs>93</Paragraphs>
  <ScaleCrop>false</ScaleCrop>
  <HeadingPairs>
    <vt:vector size="2" baseType="variant">
      <vt:variant>
        <vt:lpstr>Název</vt:lpstr>
      </vt:variant>
      <vt:variant>
        <vt:i4>1</vt:i4>
      </vt:variant>
    </vt:vector>
  </HeadingPairs>
  <TitlesOfParts>
    <vt:vector size="1" baseType="lpstr">
      <vt:lpstr>52</vt:lpstr>
    </vt:vector>
  </TitlesOfParts>
  <Company>MSp</Company>
  <LinksUpToDate>false</LinksUpToDate>
  <CharactersWithSpaces>46658</CharactersWithSpaces>
  <SharedDoc>false</SharedDoc>
  <HLinks>
    <vt:vector size="30" baseType="variant">
      <vt:variant>
        <vt:i4>6029366</vt:i4>
      </vt:variant>
      <vt:variant>
        <vt:i4>9</vt:i4>
      </vt:variant>
      <vt:variant>
        <vt:i4>0</vt:i4>
      </vt:variant>
      <vt:variant>
        <vt:i4>5</vt:i4>
      </vt:variant>
      <vt:variant>
        <vt:lpwstr>mailto:richard.rak@profesionalove.cz</vt:lpwstr>
      </vt:variant>
      <vt:variant>
        <vt:lpwstr/>
      </vt:variant>
      <vt:variant>
        <vt:i4>4063307</vt:i4>
      </vt:variant>
      <vt:variant>
        <vt:i4>6</vt:i4>
      </vt:variant>
      <vt:variant>
        <vt:i4>0</vt:i4>
      </vt:variant>
      <vt:variant>
        <vt:i4>5</vt:i4>
      </vt:variant>
      <vt:variant>
        <vt:lpwstr>mailto:jan.jaros@profesionalove.cz</vt:lpwstr>
      </vt:variant>
      <vt:variant>
        <vt:lpwstr/>
      </vt:variant>
      <vt:variant>
        <vt:i4>4653119</vt:i4>
      </vt:variant>
      <vt:variant>
        <vt:i4>3</vt:i4>
      </vt:variant>
      <vt:variant>
        <vt:i4>0</vt:i4>
      </vt:variant>
      <vt:variant>
        <vt:i4>5</vt:i4>
      </vt:variant>
      <vt:variant>
        <vt:lpwstr>mailto:alena.zahradnikova@profesionalove.cz</vt:lpwstr>
      </vt:variant>
      <vt:variant>
        <vt:lpwstr/>
      </vt:variant>
      <vt:variant>
        <vt:i4>6029366</vt:i4>
      </vt:variant>
      <vt:variant>
        <vt:i4>0</vt:i4>
      </vt:variant>
      <vt:variant>
        <vt:i4>0</vt:i4>
      </vt:variant>
      <vt:variant>
        <vt:i4>5</vt:i4>
      </vt:variant>
      <vt:variant>
        <vt:lpwstr>mailto:richard.rak@profesionalove.cz</vt:lpwstr>
      </vt:variant>
      <vt:variant>
        <vt:lpwstr/>
      </vt:variant>
      <vt:variant>
        <vt:i4>1572944</vt:i4>
      </vt:variant>
      <vt:variant>
        <vt:i4>2</vt:i4>
      </vt:variant>
      <vt:variant>
        <vt:i4>0</vt:i4>
      </vt:variant>
      <vt:variant>
        <vt:i4>5</vt:i4>
      </vt:variant>
      <vt:variant>
        <vt:lpwstr>http://www.profesionalove.cz/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dc:title>
  <dc:creator>Mottl Martin Mgr.</dc:creator>
  <cp:lastModifiedBy>Alena</cp:lastModifiedBy>
  <cp:revision>4</cp:revision>
  <cp:lastPrinted>2013-03-07T07:34:00Z</cp:lastPrinted>
  <dcterms:created xsi:type="dcterms:W3CDTF">2016-03-22T14:32:00Z</dcterms:created>
  <dcterms:modified xsi:type="dcterms:W3CDTF">2016-04-11T11:42:00Z</dcterms:modified>
</cp:coreProperties>
</file>